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645F89" w14:textId="77777777" w:rsidR="004D1098" w:rsidRDefault="004D1098"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0" w:name="_Hlk82685661"/>
      <w:bookmarkStart w:id="1" w:name="_Toc452729940"/>
    </w:p>
    <w:p w14:paraId="263299A0" w14:textId="6F7DF672"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r>
        <w:rPr>
          <w:rFonts w:ascii="Verdana" w:eastAsia="Times New Roman" w:hAnsi="Verdana" w:cs="Arial"/>
          <w:b/>
          <w:bCs/>
          <w:color w:val="002060"/>
          <w:sz w:val="28"/>
          <w:szCs w:val="28"/>
          <w:lang w:val="en-GB"/>
        </w:rPr>
        <w:t>Annexe I</w:t>
      </w:r>
    </w:p>
    <w:p w14:paraId="62BED120" w14:textId="5347195C" w:rsidR="007C12A8" w:rsidRPr="00DE2202" w:rsidRDefault="007C12A8" w:rsidP="003976C5">
      <w:pPr>
        <w:shd w:val="clear" w:color="auto" w:fill="DBE5F1" w:themeFill="accent1" w:themeFillTint="33"/>
        <w:spacing w:after="120"/>
        <w:ind w:right="28"/>
        <w:jc w:val="center"/>
        <w:rPr>
          <w:rFonts w:ascii="Verdana" w:eastAsia="Times New Roman" w:hAnsi="Verdana" w:cs="Arial"/>
          <w:b/>
          <w:bCs/>
          <w:color w:val="BFBFBF" w:themeColor="background1" w:themeShade="BF"/>
          <w:lang w:val="en-US"/>
        </w:rPr>
      </w:pPr>
      <w:r w:rsidRPr="00DE2202">
        <w:rPr>
          <w:rFonts w:ascii="Verdana" w:eastAsia="Times New Roman" w:hAnsi="Verdana" w:cs="Arial"/>
          <w:b/>
          <w:bCs/>
          <w:color w:val="BFBFBF" w:themeColor="background1" w:themeShade="BF"/>
          <w:lang w:val="en-US"/>
        </w:rPr>
        <w:t xml:space="preserve">MOBILITY AGREEMENT STAFF MOBILITY FOR </w:t>
      </w:r>
      <w:r w:rsidR="00E3000A">
        <w:rPr>
          <w:rFonts w:ascii="Verdana" w:eastAsia="Times New Roman" w:hAnsi="Verdana" w:cs="Arial"/>
          <w:b/>
          <w:bCs/>
          <w:color w:val="BFBFBF" w:themeColor="background1" w:themeShade="BF"/>
          <w:lang w:val="en-US"/>
        </w:rPr>
        <w:t>TEACHING</w:t>
      </w:r>
      <w:r w:rsidR="0072545F">
        <w:rPr>
          <w:rFonts w:ascii="Verdana" w:eastAsia="Times New Roman" w:hAnsi="Verdana" w:cs="Arial"/>
          <w:b/>
          <w:bCs/>
          <w:color w:val="BFBFBF" w:themeColor="background1" w:themeShade="BF"/>
          <w:lang w:val="en-US"/>
        </w:rPr>
        <w:t xml:space="preserve"> </w:t>
      </w:r>
    </w:p>
    <w:p w14:paraId="2DA6310A" w14:textId="76C0C79E" w:rsidR="007C12A8" w:rsidRPr="007C12A8" w:rsidRDefault="007C12A8" w:rsidP="003976C5">
      <w:pPr>
        <w:shd w:val="clear" w:color="auto" w:fill="DBE5F1" w:themeFill="accent1" w:themeFillTint="33"/>
        <w:spacing w:after="120"/>
        <w:ind w:right="28"/>
        <w:jc w:val="center"/>
        <w:rPr>
          <w:rFonts w:ascii="Verdana" w:eastAsia="Times New Roman" w:hAnsi="Verdana" w:cs="Arial"/>
          <w:b/>
          <w:bCs/>
          <w:color w:val="002060"/>
          <w:u w:val="single"/>
        </w:rPr>
      </w:pPr>
      <w:r w:rsidRPr="007C12A8">
        <w:rPr>
          <w:rFonts w:ascii="Verdana" w:eastAsia="Times New Roman" w:hAnsi="Verdana" w:cs="Arial"/>
          <w:b/>
          <w:bCs/>
          <w:color w:val="002060"/>
        </w:rPr>
        <w:t xml:space="preserve">CONTRAT </w:t>
      </w:r>
      <w:r w:rsidR="00275A74">
        <w:rPr>
          <w:rFonts w:ascii="Verdana" w:eastAsia="Times New Roman" w:hAnsi="Verdana" w:cs="Arial"/>
          <w:b/>
          <w:bCs/>
          <w:color w:val="002060"/>
        </w:rPr>
        <w:t xml:space="preserve">PEDAGOGIQUE </w:t>
      </w:r>
      <w:r>
        <w:rPr>
          <w:rFonts w:ascii="Verdana" w:eastAsia="Times New Roman" w:hAnsi="Verdana" w:cs="Arial"/>
          <w:b/>
          <w:bCs/>
          <w:color w:val="002060"/>
        </w:rPr>
        <w:t>DE MOBILITE</w:t>
      </w:r>
      <w:r w:rsidRPr="007C12A8">
        <w:rPr>
          <w:rFonts w:ascii="Verdana" w:eastAsia="Times New Roman" w:hAnsi="Verdana" w:cs="Arial"/>
          <w:b/>
          <w:bCs/>
          <w:color w:val="002060"/>
        </w:rPr>
        <w:t xml:space="preserve"> </w:t>
      </w:r>
      <w:r w:rsidR="001E4046">
        <w:rPr>
          <w:rFonts w:ascii="Verdana" w:eastAsia="Times New Roman" w:hAnsi="Verdana" w:cs="Arial"/>
          <w:b/>
          <w:bCs/>
          <w:color w:val="002060"/>
        </w:rPr>
        <w:t>D’ENSEIGNEMENT</w:t>
      </w:r>
      <w:r w:rsidRPr="007C12A8">
        <w:rPr>
          <w:rFonts w:ascii="Verdana" w:eastAsia="Times New Roman" w:hAnsi="Verdana" w:cs="Arial"/>
          <w:b/>
          <w:bCs/>
          <w:color w:val="002060"/>
          <w:vertAlign w:val="superscript"/>
        </w:rPr>
        <w:endnoteReference w:id="1"/>
      </w:r>
      <w:r w:rsidRPr="007C12A8">
        <w:rPr>
          <w:rFonts w:ascii="Verdana" w:eastAsia="Times New Roman" w:hAnsi="Verdana" w:cs="Arial"/>
          <w:b/>
          <w:bCs/>
          <w:color w:val="002060"/>
        </w:rPr>
        <w:t xml:space="preserve"> </w:t>
      </w:r>
    </w:p>
    <w:bookmarkEnd w:id="0"/>
    <w:p w14:paraId="3ADBE588" w14:textId="77777777" w:rsidR="007C12A8" w:rsidRPr="007C12A8" w:rsidRDefault="007C12A8" w:rsidP="007C12A8">
      <w:pPr>
        <w:tabs>
          <w:tab w:val="left" w:pos="2552"/>
          <w:tab w:val="left" w:pos="3686"/>
          <w:tab w:val="left" w:pos="5954"/>
        </w:tabs>
        <w:jc w:val="both"/>
        <w:rPr>
          <w:rFonts w:ascii="Calibri" w:eastAsia="Times New Roman" w:hAnsi="Calibri" w:cs="Calibri"/>
          <w:sz w:val="18"/>
          <w:szCs w:val="18"/>
          <w:lang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7C12A8" w:rsidRDefault="002032B3" w:rsidP="002032B3">
      <w:pPr>
        <w:tabs>
          <w:tab w:val="left" w:pos="2552"/>
          <w:tab w:val="left" w:pos="3686"/>
          <w:tab w:val="left" w:pos="5954"/>
        </w:tabs>
        <w:ind w:right="-22"/>
        <w:jc w:val="both"/>
        <w:rPr>
          <w:rFonts w:ascii="Calibri" w:eastAsia="Times New Roman" w:hAnsi="Calibri" w:cs="Calibri"/>
          <w:i/>
          <w:color w:val="002060"/>
          <w:sz w:val="20"/>
          <w:szCs w:val="20"/>
          <w:lang w:eastAsia="en-US"/>
        </w:rPr>
      </w:pPr>
      <w:r w:rsidRPr="007C12A8">
        <w:rPr>
          <w:rFonts w:ascii="Calibri" w:eastAsia="Times New Roman" w:hAnsi="Calibri" w:cs="Calibri"/>
          <w:color w:val="002060"/>
          <w:sz w:val="20"/>
          <w:szCs w:val="20"/>
          <w:lang w:eastAsia="en-US"/>
        </w:rPr>
        <w:t xml:space="preserve">Dates prévues de </w:t>
      </w:r>
      <w:r>
        <w:rPr>
          <w:rFonts w:ascii="Calibri" w:eastAsia="Times New Roman" w:hAnsi="Calibri" w:cs="Calibri"/>
          <w:color w:val="002060"/>
          <w:sz w:val="20"/>
          <w:szCs w:val="20"/>
          <w:lang w:eastAsia="en-US"/>
        </w:rPr>
        <w:t>la mobilité physique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31F0A8D7" w14:textId="44672E10" w:rsidR="002032B3" w:rsidRPr="007C12A8"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 (</w:t>
      </w:r>
      <w:proofErr w:type="spellStart"/>
      <w:r w:rsidRPr="007C12A8">
        <w:rPr>
          <w:rFonts w:ascii="Calibri" w:eastAsia="Times New Roman" w:hAnsi="Calibri" w:cs="Calibri"/>
          <w:color w:val="A6A6A6" w:themeColor="background1" w:themeShade="A6"/>
          <w:sz w:val="20"/>
          <w:szCs w:val="20"/>
          <w:lang w:eastAsia="en-US"/>
        </w:rPr>
        <w:t>days</w:t>
      </w:r>
      <w:proofErr w:type="spellEnd"/>
      <w:r w:rsidRPr="007C12A8">
        <w:rPr>
          <w:rFonts w:ascii="Calibri" w:eastAsia="Times New Roman" w:hAnsi="Calibri" w:cs="Calibri"/>
          <w:color w:val="A6A6A6" w:themeColor="background1" w:themeShade="A6"/>
          <w:sz w:val="20"/>
          <w:szCs w:val="20"/>
          <w:lang w:eastAsia="en-US"/>
        </w:rPr>
        <w:t xml:space="preserve">) – </w:t>
      </w:r>
      <w:proofErr w:type="spellStart"/>
      <w:r w:rsidRPr="007C12A8">
        <w:rPr>
          <w:rFonts w:ascii="Calibri" w:eastAsia="Times New Roman" w:hAnsi="Calibri" w:cs="Calibri"/>
          <w:color w:val="A6A6A6" w:themeColor="background1" w:themeShade="A6"/>
          <w:sz w:val="20"/>
          <w:szCs w:val="20"/>
          <w:lang w:eastAsia="en-US"/>
        </w:rPr>
        <w:t>excluding</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r w:rsidRPr="007C12A8">
        <w:rPr>
          <w:rFonts w:ascii="Calibri" w:eastAsia="Times New Roman" w:hAnsi="Calibri" w:cs="Calibri"/>
          <w:color w:val="A6A6A6" w:themeColor="background1" w:themeShade="A6"/>
          <w:sz w:val="20"/>
          <w:szCs w:val="20"/>
          <w:lang w:eastAsia="en-US"/>
        </w:rPr>
        <w:t>travel</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proofErr w:type="gramStart"/>
      <w:r w:rsidRPr="007C12A8">
        <w:rPr>
          <w:rFonts w:ascii="Calibri" w:eastAsia="Times New Roman" w:hAnsi="Calibri" w:cs="Calibri"/>
          <w:color w:val="A6A6A6" w:themeColor="background1" w:themeShade="A6"/>
          <w:sz w:val="20"/>
          <w:szCs w:val="20"/>
          <w:lang w:eastAsia="en-US"/>
        </w:rPr>
        <w:t>days</w:t>
      </w:r>
      <w:proofErr w:type="spellEnd"/>
      <w:r>
        <w:rPr>
          <w:rFonts w:ascii="Calibri" w:eastAsia="Times New Roman" w:hAnsi="Calibri" w:cs="Calibri"/>
          <w:color w:val="A6A6A6" w:themeColor="background1" w:themeShade="A6"/>
          <w:sz w:val="20"/>
          <w:szCs w:val="20"/>
          <w:lang w:eastAsia="en-US"/>
        </w:rPr>
        <w:t>:</w:t>
      </w:r>
      <w:proofErr w:type="gramEnd"/>
    </w:p>
    <w:p w14:paraId="788A1752" w14:textId="5C2EB619" w:rsidR="002032B3" w:rsidRPr="007C12A8" w:rsidRDefault="002032B3" w:rsidP="002032B3">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Durée (jours) – hors jours de voyage :</w:t>
      </w:r>
    </w:p>
    <w:p w14:paraId="159023FE" w14:textId="77777777" w:rsidR="002032B3" w:rsidRPr="007C12A8" w:rsidRDefault="002032B3"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4DDF075A" w14:textId="77777777"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d’enseignement en distanciel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71B1D2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18"/>
          <w:szCs w:val="18"/>
          <w:lang w:eastAsia="en-US"/>
        </w:rPr>
      </w:pPr>
    </w:p>
    <w:p w14:paraId="7AA0BB8C" w14:textId="77777777" w:rsidR="007C12A8" w:rsidRPr="007C12A8" w:rsidRDefault="007C12A8" w:rsidP="007C12A8">
      <w:pPr>
        <w:ind w:right="-23"/>
        <w:rPr>
          <w:rFonts w:ascii="Calibri" w:hAnsi="Calibri" w:cs="Calibri"/>
          <w:b/>
          <w:color w:val="002060"/>
          <w:sz w:val="18"/>
          <w:szCs w:val="18"/>
        </w:rPr>
      </w:pPr>
    </w:p>
    <w:p w14:paraId="0347F082" w14:textId="77777777" w:rsidR="007C12A8" w:rsidRPr="007C12A8" w:rsidRDefault="007C12A8" w:rsidP="007C12A8">
      <w:pPr>
        <w:ind w:right="-22"/>
        <w:rPr>
          <w:rFonts w:ascii="Calibri" w:hAnsi="Calibri" w:cs="Calibri"/>
          <w:b/>
          <w:lang w:val="en-GB"/>
        </w:rPr>
      </w:pPr>
      <w:r w:rsidRPr="007C12A8">
        <w:rPr>
          <w:rFonts w:ascii="Calibri" w:hAnsi="Calibri" w:cs="Calibri"/>
          <w:b/>
          <w:color w:val="A6A6A6" w:themeColor="background1" w:themeShade="A6"/>
          <w:lang w:val="en-GB"/>
        </w:rPr>
        <w:t xml:space="preserve">The teaching staff member / </w:t>
      </w:r>
      <w:proofErr w:type="spellStart"/>
      <w:r w:rsidRPr="007C12A8">
        <w:rPr>
          <w:rFonts w:ascii="Calibri" w:hAnsi="Calibri" w:cs="Calibri"/>
          <w:b/>
          <w:color w:val="002060"/>
          <w:lang w:val="en-US"/>
        </w:rPr>
        <w:t>L’enseignant</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268"/>
      </w:tblGrid>
      <w:tr w:rsidR="007C12A8" w:rsidRPr="007C12A8" w14:paraId="6368FD55" w14:textId="77777777" w:rsidTr="00BF3032">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proofErr w:type="spellStart"/>
            <w:r w:rsidRPr="007C12A8">
              <w:rPr>
                <w:rFonts w:ascii="Calibri" w:hAnsi="Calibri" w:cs="Calibri"/>
                <w:color w:val="002060"/>
                <w:sz w:val="20"/>
                <w:lang w:val="en-GB"/>
              </w:rPr>
              <w:t>Prénom</w:t>
            </w:r>
            <w:proofErr w:type="spellEnd"/>
            <w:r w:rsidRPr="007C12A8">
              <w:rPr>
                <w:rFonts w:ascii="Calibri" w:hAnsi="Calibri" w:cs="Calibri"/>
                <w:color w:val="002060"/>
                <w:sz w:val="20"/>
                <w:lang w:val="en-GB"/>
              </w:rPr>
              <w:t>(s)</w:t>
            </w:r>
          </w:p>
        </w:tc>
        <w:tc>
          <w:tcPr>
            <w:tcW w:w="2268"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BF3032">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proofErr w:type="spellStart"/>
            <w:r w:rsidRPr="007C12A8">
              <w:rPr>
                <w:rFonts w:ascii="Calibri" w:hAnsi="Calibri" w:cs="Calibri"/>
                <w:color w:val="002060"/>
                <w:sz w:val="20"/>
                <w:lang w:val="en-GB"/>
              </w:rPr>
              <w:t>Ancienneté</w:t>
            </w:r>
            <w:proofErr w:type="spellEnd"/>
            <w:r w:rsidRPr="007C12A8">
              <w:rPr>
                <w:rFonts w:ascii="Calibri" w:hAnsi="Calibri" w:cs="Calibri"/>
                <w:sz w:val="20"/>
                <w:vertAlign w:val="superscript"/>
                <w:lang w:val="en-GB"/>
              </w:rPr>
              <w:endnoteReference w:id="2"/>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Nationalité</w:t>
            </w:r>
            <w:proofErr w:type="spellEnd"/>
            <w:r w:rsidRPr="007C12A8">
              <w:rPr>
                <w:rFonts w:ascii="Calibri" w:hAnsi="Calibri" w:cs="Calibri"/>
                <w:sz w:val="20"/>
                <w:vertAlign w:val="superscript"/>
                <w:lang w:val="en-GB"/>
              </w:rPr>
              <w:endnoteReference w:id="3"/>
            </w:r>
          </w:p>
        </w:tc>
        <w:tc>
          <w:tcPr>
            <w:tcW w:w="2268"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BF3032">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 xml:space="preserve">M/F/Non </w:t>
            </w:r>
            <w:proofErr w:type="spellStart"/>
            <w:r w:rsidRPr="007C12A8">
              <w:rPr>
                <w:rFonts w:ascii="Calibri" w:hAnsi="Calibri" w:cs="Calibri"/>
                <w:i/>
                <w:color w:val="002060"/>
                <w:sz w:val="20"/>
                <w:lang w:val="en-GB"/>
              </w:rPr>
              <w:t>défini</w:t>
            </w:r>
            <w:proofErr w:type="spellEnd"/>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proofErr w:type="spellStart"/>
            <w:r w:rsidRPr="007C12A8">
              <w:rPr>
                <w:rFonts w:ascii="Calibri" w:hAnsi="Calibri" w:cs="Calibri"/>
                <w:color w:val="002060"/>
                <w:sz w:val="20"/>
                <w:lang w:val="en-GB"/>
              </w:rPr>
              <w:t>Année</w:t>
            </w:r>
            <w:proofErr w:type="spellEnd"/>
            <w:r w:rsidRPr="007C12A8">
              <w:rPr>
                <w:rFonts w:ascii="Calibri" w:hAnsi="Calibri" w:cs="Calibri"/>
                <w:color w:val="002060"/>
                <w:sz w:val="20"/>
                <w:lang w:val="en-GB"/>
              </w:rPr>
              <w:t xml:space="preserve"> </w:t>
            </w:r>
            <w:proofErr w:type="spellStart"/>
            <w:r w:rsidRPr="007C12A8">
              <w:rPr>
                <w:rFonts w:ascii="Calibri" w:hAnsi="Calibri" w:cs="Calibri"/>
                <w:color w:val="002060"/>
                <w:sz w:val="20"/>
                <w:lang w:val="en-GB"/>
              </w:rPr>
              <w:t>académique</w:t>
            </w:r>
            <w:proofErr w:type="spellEnd"/>
          </w:p>
        </w:tc>
        <w:tc>
          <w:tcPr>
            <w:tcW w:w="2268"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proofErr w:type="gramStart"/>
            <w:r w:rsidRPr="007C12A8">
              <w:rPr>
                <w:rFonts w:ascii="Calibri" w:hAnsi="Calibri" w:cs="Calibri"/>
                <w:color w:val="A6A6A6" w:themeColor="background1" w:themeShade="A6"/>
                <w:sz w:val="20"/>
                <w:lang w:val="en-GB"/>
              </w:rPr>
              <w:t>20../</w:t>
            </w:r>
            <w:proofErr w:type="gramEnd"/>
            <w:r w:rsidRPr="007C12A8">
              <w:rPr>
                <w:rFonts w:ascii="Calibri" w:hAnsi="Calibri" w:cs="Calibri"/>
                <w:color w:val="A6A6A6" w:themeColor="background1" w:themeShade="A6"/>
                <w:sz w:val="20"/>
                <w:lang w:val="en-GB"/>
              </w:rPr>
              <w:t>20..</w:t>
            </w:r>
          </w:p>
          <w:p w14:paraId="4BDFD19C" w14:textId="77777777" w:rsidR="007C12A8" w:rsidRPr="007C12A8" w:rsidRDefault="007C12A8" w:rsidP="007C12A8">
            <w:pPr>
              <w:shd w:val="clear" w:color="auto" w:fill="FFFFFF"/>
              <w:ind w:right="-22"/>
              <w:rPr>
                <w:rFonts w:ascii="Calibri" w:hAnsi="Calibri" w:cs="Calibri"/>
                <w:b/>
                <w:color w:val="002060"/>
                <w:sz w:val="20"/>
                <w:lang w:val="en-GB"/>
              </w:rPr>
            </w:pPr>
            <w:proofErr w:type="gramStart"/>
            <w:r w:rsidRPr="007C12A8">
              <w:rPr>
                <w:rFonts w:ascii="Calibri" w:hAnsi="Calibri" w:cs="Calibri"/>
                <w:color w:val="002060"/>
                <w:sz w:val="20"/>
                <w:lang w:val="en-GB"/>
              </w:rPr>
              <w:t>20../</w:t>
            </w:r>
            <w:proofErr w:type="gramEnd"/>
            <w:r w:rsidRPr="007C12A8">
              <w:rPr>
                <w:rFonts w:ascii="Calibri" w:hAnsi="Calibri" w:cs="Calibri"/>
                <w:color w:val="002060"/>
                <w:sz w:val="20"/>
                <w:lang w:val="en-GB"/>
              </w:rPr>
              <w:t>20..</w:t>
            </w:r>
          </w:p>
        </w:tc>
      </w:tr>
      <w:tr w:rsidR="007C12A8" w:rsidRPr="007C12A8" w14:paraId="31508BAF" w14:textId="77777777" w:rsidTr="00BF3032">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 xml:space="preserve">E-mail </w:t>
            </w:r>
            <w:proofErr w:type="spellStart"/>
            <w:r w:rsidRPr="007C12A8">
              <w:rPr>
                <w:rFonts w:ascii="Calibri" w:hAnsi="Calibri" w:cs="Calibri"/>
                <w:color w:val="A6A6A6" w:themeColor="background1" w:themeShade="A6"/>
                <w:sz w:val="20"/>
              </w:rPr>
              <w:t>address</w:t>
            </w:r>
            <w:proofErr w:type="spellEnd"/>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6662"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7A0B8273"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269879BA"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4282A977" w14:textId="77777777"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 xml:space="preserve">The </w:t>
      </w:r>
      <w:proofErr w:type="spellStart"/>
      <w:r w:rsidRPr="007C12A8">
        <w:rPr>
          <w:rFonts w:ascii="Calibri" w:hAnsi="Calibri" w:cs="Calibri"/>
          <w:b/>
          <w:color w:val="A6A6A6" w:themeColor="background1" w:themeShade="A6"/>
        </w:rPr>
        <w:t>Sending</w:t>
      </w:r>
      <w:proofErr w:type="spellEnd"/>
      <w:r w:rsidRPr="007C12A8">
        <w:rPr>
          <w:rFonts w:ascii="Calibri" w:hAnsi="Calibri" w:cs="Calibri"/>
          <w:b/>
          <w:color w:val="A6A6A6" w:themeColor="background1" w:themeShade="A6"/>
        </w:rPr>
        <w:t xml:space="preserve"> Institution</w:t>
      </w:r>
      <w:r w:rsidRPr="007C12A8">
        <w:rPr>
          <w:rFonts w:ascii="Calibri" w:hAnsi="Calibri" w:cs="Calibri"/>
          <w:b/>
          <w:color w:val="A6A6A6" w:themeColor="background1" w:themeShade="A6"/>
          <w:lang w:val="is-IS"/>
        </w:rPr>
        <w:t>/Enterprise</w:t>
      </w:r>
      <w:r w:rsidRPr="007C12A8">
        <w:rPr>
          <w:rFonts w:ascii="Calibri" w:hAnsi="Calibri" w:cs="Calibri"/>
          <w:b/>
          <w:lang w:val="is-IS"/>
        </w:rPr>
        <w:t xml:space="preserve"> </w:t>
      </w:r>
      <w:r w:rsidRPr="007C12A8">
        <w:rPr>
          <w:rFonts w:ascii="Calibri" w:hAnsi="Calibri" w:cs="Calibri"/>
          <w:b/>
          <w:color w:val="A6A6A6" w:themeColor="background1" w:themeShade="A6"/>
          <w:lang w:val="is-IS"/>
        </w:rPr>
        <w:t>/</w:t>
      </w:r>
      <w:r w:rsidRPr="007C12A8">
        <w:rPr>
          <w:rFonts w:ascii="Calibri" w:hAnsi="Calibri" w:cs="Calibri"/>
          <w:b/>
          <w:lang w:val="is-IS"/>
        </w:rPr>
        <w:t xml:space="preserve"> </w:t>
      </w:r>
      <w:r w:rsidRPr="007C12A8">
        <w:rPr>
          <w:rFonts w:ascii="Calibri" w:hAnsi="Calibri" w:cs="Calibri"/>
          <w:b/>
          <w:color w:val="002060"/>
        </w:rPr>
        <w:t>L’établissement/l’entreprise d’envoi</w:t>
      </w:r>
      <w:r w:rsidRPr="007C12A8">
        <w:rPr>
          <w:rFonts w:ascii="Calibri" w:hAnsi="Calibri" w:cs="Calibri"/>
          <w:b/>
          <w:vertAlign w:val="superscript"/>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7C12A8" w:rsidRPr="007C12A8" w14:paraId="0DDAFE46" w14:textId="77777777" w:rsidTr="00BF3032">
        <w:trPr>
          <w:trHeight w:val="314"/>
        </w:trPr>
        <w:tc>
          <w:tcPr>
            <w:tcW w:w="1421" w:type="pct"/>
            <w:shd w:val="clear" w:color="auto" w:fill="FFFFFF"/>
          </w:tcPr>
          <w:p w14:paraId="29AC0C5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4ECA3F4" w14:textId="77777777" w:rsidTr="00BF3032">
        <w:trPr>
          <w:trHeight w:val="314"/>
        </w:trPr>
        <w:tc>
          <w:tcPr>
            <w:tcW w:w="1421" w:type="pct"/>
            <w:shd w:val="clear" w:color="auto" w:fill="FFFFFF"/>
            <w:vAlign w:val="center"/>
          </w:tcPr>
          <w:p w14:paraId="25596B12"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7C12A8" w:rsidRPr="007C12A8" w:rsidRDefault="007C12A8" w:rsidP="007C12A8">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w:t>
            </w:r>
            <w:proofErr w:type="gramStart"/>
            <w:r w:rsidRPr="007C12A8">
              <w:rPr>
                <w:rFonts w:ascii="Calibri" w:hAnsi="Calibri" w:cs="Calibri"/>
                <w:color w:val="A6A6A6" w:themeColor="background1" w:themeShade="A6"/>
                <w:sz w:val="16"/>
                <w:szCs w:val="16"/>
              </w:rPr>
              <w:t>if</w:t>
            </w:r>
            <w:proofErr w:type="gramEnd"/>
            <w:r w:rsidRPr="007C12A8">
              <w:rPr>
                <w:rFonts w:ascii="Calibri" w:hAnsi="Calibri" w:cs="Calibri"/>
                <w:color w:val="A6A6A6" w:themeColor="background1" w:themeShade="A6"/>
                <w:sz w:val="16"/>
                <w:szCs w:val="16"/>
              </w:rPr>
              <w:t xml:space="preserve"> applicable)</w:t>
            </w:r>
          </w:p>
          <w:p w14:paraId="657ED64E" w14:textId="77777777" w:rsidR="007C12A8" w:rsidRPr="007C12A8" w:rsidRDefault="007C12A8" w:rsidP="007C12A8">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5"/>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4DF04E2B" w14:textId="77777777" w:rsidR="007C12A8" w:rsidRPr="007C12A8" w:rsidRDefault="007C12A8" w:rsidP="007C12A8">
            <w:pPr>
              <w:shd w:val="clear" w:color="auto" w:fill="FFFFFF"/>
              <w:ind w:right="-22"/>
              <w:rPr>
                <w:rFonts w:ascii="Calibri" w:hAnsi="Calibri" w:cs="Calibri"/>
                <w:b/>
                <w:color w:val="002060"/>
                <w:sz w:val="20"/>
              </w:rPr>
            </w:pPr>
          </w:p>
        </w:tc>
        <w:tc>
          <w:tcPr>
            <w:tcW w:w="1265" w:type="pct"/>
            <w:shd w:val="clear" w:color="auto" w:fill="FFFFFF"/>
            <w:vAlign w:val="center"/>
          </w:tcPr>
          <w:p w14:paraId="16F3ADA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Faculté</w:t>
            </w:r>
            <w:proofErr w:type="spellEnd"/>
            <w:r w:rsidRPr="007C12A8">
              <w:rPr>
                <w:rFonts w:ascii="Calibri" w:hAnsi="Calibri" w:cs="Calibri"/>
                <w:color w:val="002060"/>
                <w:sz w:val="20"/>
                <w:lang w:val="en-GB"/>
              </w:rPr>
              <w:t>/</w:t>
            </w:r>
            <w:proofErr w:type="spellStart"/>
            <w:r w:rsidRPr="007C12A8">
              <w:rPr>
                <w:rFonts w:ascii="Calibri" w:hAnsi="Calibri" w:cs="Calibri"/>
                <w:color w:val="002060"/>
                <w:sz w:val="20"/>
                <w:lang w:val="en-GB"/>
              </w:rPr>
              <w:t>Département</w:t>
            </w:r>
            <w:proofErr w:type="spellEnd"/>
          </w:p>
        </w:tc>
        <w:tc>
          <w:tcPr>
            <w:tcW w:w="1170" w:type="pct"/>
            <w:shd w:val="clear" w:color="auto" w:fill="FFFFFF"/>
          </w:tcPr>
          <w:p w14:paraId="3531DCB4"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3695323D" w14:textId="77777777" w:rsidTr="00BF3032">
        <w:trPr>
          <w:trHeight w:val="472"/>
        </w:trPr>
        <w:tc>
          <w:tcPr>
            <w:tcW w:w="1421" w:type="pct"/>
            <w:shd w:val="clear" w:color="auto" w:fill="FFFFFF"/>
            <w:vAlign w:val="center"/>
          </w:tcPr>
          <w:p w14:paraId="155ABB2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Adresse</w:t>
            </w:r>
            <w:proofErr w:type="spellEnd"/>
          </w:p>
        </w:tc>
        <w:tc>
          <w:tcPr>
            <w:tcW w:w="1143" w:type="pct"/>
            <w:shd w:val="clear" w:color="auto" w:fill="FFFFFF"/>
          </w:tcPr>
          <w:p w14:paraId="255205F3" w14:textId="77777777" w:rsidR="007C12A8" w:rsidRPr="007C12A8" w:rsidRDefault="007C12A8" w:rsidP="007C12A8">
            <w:pPr>
              <w:shd w:val="clear" w:color="auto" w:fill="FFFFFF"/>
              <w:ind w:right="-22"/>
              <w:rPr>
                <w:rFonts w:ascii="Calibri" w:hAnsi="Calibri" w:cs="Calibri"/>
                <w:color w:val="002060"/>
                <w:sz w:val="20"/>
                <w:lang w:val="en-GB"/>
              </w:rPr>
            </w:pPr>
          </w:p>
        </w:tc>
        <w:tc>
          <w:tcPr>
            <w:tcW w:w="1265" w:type="pct"/>
            <w:shd w:val="clear" w:color="auto" w:fill="FFFFFF"/>
            <w:vAlign w:val="center"/>
          </w:tcPr>
          <w:p w14:paraId="56BAF08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6"/>
            </w:r>
          </w:p>
        </w:tc>
        <w:tc>
          <w:tcPr>
            <w:tcW w:w="1170" w:type="pct"/>
            <w:shd w:val="clear" w:color="auto" w:fill="FFFFFF"/>
          </w:tcPr>
          <w:p w14:paraId="2E776CC9"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2E6E0C6B" w14:textId="77777777" w:rsidTr="00BF3032">
        <w:trPr>
          <w:trHeight w:val="811"/>
        </w:trPr>
        <w:tc>
          <w:tcPr>
            <w:tcW w:w="1421" w:type="pct"/>
            <w:shd w:val="clear" w:color="auto" w:fill="FFFFFF"/>
            <w:vAlign w:val="center"/>
          </w:tcPr>
          <w:p w14:paraId="14B51220"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0184FF70"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66482CCC" w14:textId="77777777" w:rsidR="007C12A8" w:rsidRPr="007C12A8" w:rsidRDefault="007C12A8" w:rsidP="007C12A8">
            <w:pPr>
              <w:shd w:val="clear" w:color="auto" w:fill="FFFFFF"/>
              <w:ind w:right="-22"/>
              <w:rPr>
                <w:rFonts w:ascii="Calibri" w:hAnsi="Calibri" w:cs="Calibri"/>
                <w:color w:val="002060"/>
                <w:sz w:val="20"/>
              </w:rPr>
            </w:pPr>
          </w:p>
        </w:tc>
        <w:tc>
          <w:tcPr>
            <w:tcW w:w="1265" w:type="pct"/>
            <w:shd w:val="clear" w:color="auto" w:fill="FFFFFF"/>
          </w:tcPr>
          <w:p w14:paraId="79EB8864"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 xml:space="preserve">Contact </w:t>
            </w:r>
            <w:proofErr w:type="spellStart"/>
            <w:r w:rsidRPr="007C12A8">
              <w:rPr>
                <w:rFonts w:ascii="Calibri" w:hAnsi="Calibri" w:cs="Calibri"/>
                <w:color w:val="A6A6A6" w:themeColor="background1" w:themeShade="A6"/>
                <w:sz w:val="18"/>
                <w:szCs w:val="18"/>
                <w:lang w:val="fr-BE"/>
              </w:rPr>
              <w:t>person</w:t>
            </w:r>
            <w:proofErr w:type="spellEnd"/>
            <w:r w:rsidRPr="007C12A8">
              <w:rPr>
                <w:rFonts w:ascii="Calibri" w:hAnsi="Calibri" w:cs="Calibri"/>
                <w:color w:val="A6A6A6" w:themeColor="background1" w:themeShade="A6"/>
                <w:sz w:val="18"/>
                <w:szCs w:val="18"/>
                <w:lang w:val="fr-BE"/>
              </w:rPr>
              <w:t xml:space="preserve"> e-mail / phone</w:t>
            </w:r>
          </w:p>
          <w:p w14:paraId="5BDC5A6A"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0" w:type="pct"/>
            <w:shd w:val="clear" w:color="auto" w:fill="FFFFFF"/>
          </w:tcPr>
          <w:p w14:paraId="2F85788A" w14:textId="77777777" w:rsidR="007C12A8" w:rsidRPr="007C12A8" w:rsidRDefault="007C12A8" w:rsidP="007C12A8">
            <w:pPr>
              <w:shd w:val="clear" w:color="auto" w:fill="FFFFFF"/>
              <w:ind w:right="-22"/>
              <w:rPr>
                <w:rFonts w:ascii="Calibri" w:hAnsi="Calibri" w:cs="Calibri"/>
                <w:b/>
                <w:color w:val="002060"/>
                <w:sz w:val="20"/>
                <w:lang w:val="fr-BE"/>
              </w:rPr>
            </w:pPr>
          </w:p>
        </w:tc>
      </w:tr>
      <w:tr w:rsidR="007C12A8" w:rsidRPr="007C12A8" w14:paraId="5EA4EAC4" w14:textId="77777777" w:rsidTr="00BF3032">
        <w:trPr>
          <w:trHeight w:val="811"/>
        </w:trPr>
        <w:tc>
          <w:tcPr>
            <w:tcW w:w="1421" w:type="pct"/>
            <w:shd w:val="clear" w:color="auto" w:fill="FFFFFF"/>
            <w:vAlign w:val="center"/>
          </w:tcPr>
          <w:p w14:paraId="4EDF26E2" w14:textId="77777777" w:rsidR="007C12A8" w:rsidRPr="007C12A8" w:rsidRDefault="007C12A8" w:rsidP="007C12A8">
            <w:pPr>
              <w:shd w:val="clear" w:color="auto" w:fill="FFFFFF"/>
              <w:ind w:right="-22"/>
              <w:rPr>
                <w:rFonts w:ascii="Calibri" w:hAnsi="Calibri" w:cs="Calibri"/>
                <w:sz w:val="20"/>
              </w:rPr>
            </w:pPr>
          </w:p>
        </w:tc>
        <w:tc>
          <w:tcPr>
            <w:tcW w:w="1143" w:type="pct"/>
            <w:shd w:val="clear" w:color="auto" w:fill="FFFFFF"/>
          </w:tcPr>
          <w:p w14:paraId="61E386EA" w14:textId="77777777" w:rsidR="007C12A8" w:rsidRPr="007C12A8" w:rsidRDefault="007C12A8" w:rsidP="007C12A8">
            <w:pPr>
              <w:shd w:val="clear" w:color="auto" w:fill="FFFFFF"/>
              <w:ind w:right="-22"/>
              <w:rPr>
                <w:rFonts w:ascii="Calibri" w:hAnsi="Calibri" w:cs="Calibri"/>
                <w:color w:val="002060"/>
                <w:sz w:val="20"/>
              </w:rPr>
            </w:pPr>
          </w:p>
        </w:tc>
        <w:tc>
          <w:tcPr>
            <w:tcW w:w="1265" w:type="pct"/>
            <w:shd w:val="clear" w:color="auto" w:fill="FFFFFF"/>
          </w:tcPr>
          <w:p w14:paraId="70BB9E8A" w14:textId="77777777" w:rsidR="007C12A8" w:rsidRPr="007C12A8" w:rsidRDefault="007C12A8" w:rsidP="007C12A8">
            <w:pPr>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Size of enterprise</w:t>
            </w:r>
          </w:p>
          <w:p w14:paraId="68BE04AC" w14:textId="77777777" w:rsidR="007C12A8" w:rsidRPr="007C12A8" w:rsidRDefault="007C12A8" w:rsidP="007C12A8">
            <w:pPr>
              <w:shd w:val="clear" w:color="auto" w:fill="FFFFFF"/>
              <w:ind w:right="-22"/>
              <w:rPr>
                <w:rFonts w:ascii="Calibri" w:hAnsi="Calibri" w:cs="Calibri"/>
                <w:color w:val="A6A6A6" w:themeColor="background1" w:themeShade="A6"/>
                <w:sz w:val="16"/>
                <w:szCs w:val="16"/>
                <w:lang w:val="en-GB"/>
              </w:rPr>
            </w:pPr>
            <w:r w:rsidRPr="007C12A8">
              <w:rPr>
                <w:rFonts w:ascii="Calibri" w:hAnsi="Calibri" w:cs="Calibri"/>
                <w:color w:val="A6A6A6" w:themeColor="background1" w:themeShade="A6"/>
                <w:sz w:val="16"/>
                <w:szCs w:val="16"/>
                <w:lang w:val="en-GB"/>
              </w:rPr>
              <w:t>(if applicable)</w:t>
            </w:r>
          </w:p>
          <w:p w14:paraId="5CC63417" w14:textId="77777777" w:rsidR="007C12A8" w:rsidRPr="007C12A8" w:rsidRDefault="007C12A8" w:rsidP="007C12A8">
            <w:pPr>
              <w:ind w:right="-22"/>
              <w:rPr>
                <w:rFonts w:ascii="Calibri" w:hAnsi="Calibri" w:cs="Calibri"/>
                <w:color w:val="002060"/>
                <w:sz w:val="20"/>
              </w:rPr>
            </w:pPr>
            <w:r w:rsidRPr="007C12A8">
              <w:rPr>
                <w:rFonts w:ascii="Calibri" w:hAnsi="Calibri" w:cs="Calibri"/>
                <w:color w:val="002060"/>
                <w:sz w:val="20"/>
              </w:rPr>
              <w:t>Taille de l’entreprise</w:t>
            </w:r>
          </w:p>
          <w:p w14:paraId="3AC94EFE"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16"/>
                <w:szCs w:val="16"/>
              </w:rPr>
              <w:t>(</w:t>
            </w:r>
            <w:proofErr w:type="gramStart"/>
            <w:r w:rsidRPr="007C12A8">
              <w:rPr>
                <w:rFonts w:ascii="Calibri" w:hAnsi="Calibri" w:cs="Calibri"/>
                <w:color w:val="002060"/>
                <w:sz w:val="16"/>
                <w:szCs w:val="16"/>
              </w:rPr>
              <w:t>si</w:t>
            </w:r>
            <w:proofErr w:type="gramEnd"/>
            <w:r w:rsidRPr="007C12A8">
              <w:rPr>
                <w:rFonts w:ascii="Calibri" w:hAnsi="Calibri" w:cs="Calibri"/>
                <w:color w:val="002060"/>
                <w:sz w:val="16"/>
                <w:szCs w:val="16"/>
              </w:rPr>
              <w:t xml:space="preserve"> applicable)</w:t>
            </w:r>
          </w:p>
        </w:tc>
        <w:tc>
          <w:tcPr>
            <w:tcW w:w="1170" w:type="pct"/>
            <w:shd w:val="clear" w:color="auto" w:fill="FFFFFF"/>
          </w:tcPr>
          <w:p w14:paraId="57E82AAF" w14:textId="77777777" w:rsidR="007C12A8" w:rsidRPr="007C12A8" w:rsidRDefault="001E4046" w:rsidP="007C12A8">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7C12A8" w:rsidRPr="007C12A8">
                  <w:rPr>
                    <w:rFonts w:ascii="Calibri" w:hAnsi="Calibri" w:cs="Calibri" w:hint="eastAsia"/>
                    <w:sz w:val="16"/>
                    <w:szCs w:val="16"/>
                    <w:lang w:val="en-GB"/>
                  </w:rPr>
                  <w:t>☐</w:t>
                </w:r>
              </w:sdtContent>
            </w:sdt>
            <w:r w:rsidR="007C12A8" w:rsidRPr="007C12A8">
              <w:rPr>
                <w:rFonts w:ascii="Calibri" w:hAnsi="Calibri" w:cs="Calibri"/>
                <w:color w:val="A6A6A6" w:themeColor="background1" w:themeShade="A6"/>
                <w:sz w:val="16"/>
                <w:szCs w:val="16"/>
                <w:lang w:val="en-GB"/>
              </w:rPr>
              <w:t>&lt;250 employees</w:t>
            </w:r>
          </w:p>
          <w:p w14:paraId="00BA4F33" w14:textId="77777777" w:rsidR="007C12A8" w:rsidRPr="007C12A8" w:rsidRDefault="007C12A8" w:rsidP="007C12A8">
            <w:pPr>
              <w:ind w:left="191" w:right="-22"/>
              <w:rPr>
                <w:rFonts w:ascii="Calibri" w:hAnsi="Calibri" w:cs="Calibri"/>
                <w:color w:val="002060"/>
                <w:sz w:val="16"/>
                <w:szCs w:val="16"/>
                <w:lang w:val="en-GB"/>
              </w:rPr>
            </w:pPr>
            <w:r w:rsidRPr="007C12A8">
              <w:rPr>
                <w:rFonts w:ascii="Calibri" w:hAnsi="Calibri" w:cs="Calibri"/>
                <w:color w:val="002060"/>
                <w:sz w:val="16"/>
                <w:szCs w:val="16"/>
                <w:lang w:val="en-GB"/>
              </w:rPr>
              <w:t xml:space="preserve">&lt;250 </w:t>
            </w:r>
            <w:proofErr w:type="spellStart"/>
            <w:r w:rsidRPr="007C12A8">
              <w:rPr>
                <w:rFonts w:ascii="Calibri" w:hAnsi="Calibri" w:cs="Calibri"/>
                <w:color w:val="002060"/>
                <w:sz w:val="16"/>
                <w:szCs w:val="16"/>
                <w:lang w:val="en-GB"/>
              </w:rPr>
              <w:t>employés</w:t>
            </w:r>
            <w:proofErr w:type="spellEnd"/>
          </w:p>
          <w:p w14:paraId="067CFFEB" w14:textId="77777777" w:rsidR="007C12A8" w:rsidRPr="007C12A8" w:rsidRDefault="007C12A8" w:rsidP="007C12A8">
            <w:pPr>
              <w:ind w:left="191" w:right="-22"/>
              <w:rPr>
                <w:rFonts w:ascii="Calibri" w:hAnsi="Calibri" w:cs="Calibri"/>
                <w:color w:val="002060"/>
                <w:sz w:val="16"/>
                <w:szCs w:val="16"/>
                <w:lang w:val="en-GB"/>
              </w:rPr>
            </w:pPr>
          </w:p>
          <w:p w14:paraId="04728A2E" w14:textId="77777777" w:rsidR="007C12A8" w:rsidRPr="007C12A8" w:rsidRDefault="001E4046" w:rsidP="007C12A8">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7C12A8" w:rsidRPr="007C12A8">
                  <w:rPr>
                    <w:rFonts w:ascii="Calibri" w:hAnsi="Calibri" w:cs="Calibri" w:hint="eastAsia"/>
                    <w:sz w:val="16"/>
                    <w:szCs w:val="16"/>
                    <w:lang w:val="en-GB"/>
                  </w:rPr>
                  <w:t>☐</w:t>
                </w:r>
              </w:sdtContent>
            </w:sdt>
            <w:r w:rsidR="007C12A8" w:rsidRPr="007C12A8">
              <w:rPr>
                <w:rFonts w:ascii="Calibri" w:hAnsi="Calibri" w:cs="Calibri"/>
                <w:color w:val="A6A6A6" w:themeColor="background1" w:themeShade="A6"/>
                <w:sz w:val="16"/>
                <w:szCs w:val="16"/>
                <w:lang w:val="en-GB"/>
              </w:rPr>
              <w:t>&gt;250 employees</w:t>
            </w:r>
          </w:p>
          <w:p w14:paraId="392BC157" w14:textId="77777777" w:rsidR="007C12A8" w:rsidRPr="007C12A8" w:rsidRDefault="007C12A8" w:rsidP="007C12A8">
            <w:pPr>
              <w:shd w:val="clear" w:color="auto" w:fill="FFFFFF"/>
              <w:ind w:left="191" w:right="-22"/>
              <w:rPr>
                <w:rFonts w:ascii="Calibri" w:hAnsi="Calibri" w:cs="Calibri"/>
                <w:b/>
                <w:color w:val="002060"/>
                <w:sz w:val="20"/>
                <w:lang w:val="en-GB"/>
              </w:rPr>
            </w:pPr>
            <w:r w:rsidRPr="007C12A8">
              <w:rPr>
                <w:rFonts w:ascii="Calibri" w:hAnsi="Calibri" w:cs="Calibri"/>
                <w:color w:val="002060"/>
                <w:sz w:val="16"/>
                <w:szCs w:val="16"/>
                <w:lang w:val="en-GB"/>
              </w:rPr>
              <w:t xml:space="preserve">&gt;250 </w:t>
            </w:r>
            <w:proofErr w:type="spellStart"/>
            <w:r w:rsidRPr="007C12A8">
              <w:rPr>
                <w:rFonts w:ascii="Calibri" w:hAnsi="Calibri" w:cs="Calibri"/>
                <w:color w:val="002060"/>
                <w:sz w:val="16"/>
                <w:szCs w:val="16"/>
                <w:lang w:val="en-GB"/>
              </w:rPr>
              <w:t>employés</w:t>
            </w:r>
            <w:proofErr w:type="spellEnd"/>
          </w:p>
        </w:tc>
      </w:tr>
    </w:tbl>
    <w:p w14:paraId="77CF4681" w14:textId="77777777" w:rsidR="007C12A8" w:rsidRPr="007C12A8" w:rsidRDefault="007C12A8" w:rsidP="007C12A8">
      <w:pPr>
        <w:shd w:val="clear" w:color="auto" w:fill="DBE5F1" w:themeFill="accent1" w:themeFillTint="33"/>
        <w:ind w:right="-22"/>
        <w:rPr>
          <w:rFonts w:ascii="Calibri" w:hAnsi="Calibri" w:cs="Calibri"/>
          <w:b/>
          <w:color w:val="002060"/>
          <w:sz w:val="18"/>
          <w:szCs w:val="18"/>
          <w:lang w:val="en-GB"/>
        </w:rPr>
      </w:pPr>
    </w:p>
    <w:p w14:paraId="65D0B2E1" w14:textId="77777777" w:rsidR="007C12A8" w:rsidRPr="007C12A8" w:rsidRDefault="007C12A8" w:rsidP="007C12A8">
      <w:pPr>
        <w:shd w:val="clear" w:color="auto" w:fill="DBE5F1" w:themeFill="accent1" w:themeFillTint="33"/>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proofErr w:type="spellStart"/>
      <w:r w:rsidRPr="007C12A8">
        <w:rPr>
          <w:rFonts w:ascii="Calibri" w:hAnsi="Calibri" w:cs="Calibri"/>
          <w:b/>
          <w:color w:val="002060"/>
          <w:lang w:val="en-GB"/>
        </w:rPr>
        <w:t>L’établissement</w:t>
      </w:r>
      <w:proofErr w:type="spellEnd"/>
      <w:r w:rsidRPr="007C12A8">
        <w:rPr>
          <w:rFonts w:ascii="Calibri" w:hAnsi="Calibri" w:cs="Calibri"/>
          <w:b/>
          <w:color w:val="002060"/>
          <w:lang w:val="en-GB"/>
        </w:rPr>
        <w:t xml:space="preserve"> </w:t>
      </w:r>
      <w:proofErr w:type="spellStart"/>
      <w:r w:rsidRPr="007C12A8">
        <w:rPr>
          <w:rFonts w:ascii="Calibri" w:hAnsi="Calibri" w:cs="Calibri"/>
          <w:b/>
          <w:color w:val="002060"/>
          <w:lang w:val="en-GB"/>
        </w:rPr>
        <w:t>d’accueil</w:t>
      </w:r>
      <w:proofErr w:type="spellEnd"/>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7C12A8" w:rsidRPr="007C12A8" w14:paraId="0E6D0674" w14:textId="77777777" w:rsidTr="00BF3032">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Faculté</w:t>
            </w:r>
            <w:proofErr w:type="spellEnd"/>
            <w:r w:rsidRPr="007C12A8">
              <w:rPr>
                <w:rFonts w:ascii="Calibri" w:hAnsi="Calibri" w:cs="Calibri"/>
                <w:color w:val="002060"/>
                <w:sz w:val="20"/>
                <w:lang w:val="en-GB"/>
              </w:rPr>
              <w:t>/</w:t>
            </w:r>
            <w:proofErr w:type="spellStart"/>
            <w:r w:rsidRPr="007C12A8">
              <w:rPr>
                <w:rFonts w:ascii="Calibri" w:hAnsi="Calibri" w:cs="Calibri"/>
                <w:color w:val="002060"/>
                <w:sz w:val="20"/>
                <w:lang w:val="en-GB"/>
              </w:rPr>
              <w:t>Département</w:t>
            </w:r>
            <w:proofErr w:type="spellEnd"/>
          </w:p>
        </w:tc>
        <w:tc>
          <w:tcPr>
            <w:tcW w:w="2268"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BF3032">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268"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BF3032">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proofErr w:type="spellStart"/>
            <w:r w:rsidRPr="007C12A8">
              <w:rPr>
                <w:rFonts w:ascii="Calibri" w:hAnsi="Calibri" w:cs="Calibri"/>
                <w:color w:val="002060"/>
                <w:sz w:val="20"/>
                <w:lang w:val="en-GB"/>
              </w:rPr>
              <w:t>Adresse</w:t>
            </w:r>
            <w:proofErr w:type="spellEnd"/>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268"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BF3032">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 xml:space="preserve">Contact </w:t>
            </w:r>
            <w:proofErr w:type="spellStart"/>
            <w:r w:rsidRPr="007C12A8">
              <w:rPr>
                <w:rFonts w:ascii="Calibri" w:hAnsi="Calibri" w:cs="Calibri"/>
                <w:color w:val="A6A6A6" w:themeColor="background1" w:themeShade="A6"/>
                <w:sz w:val="18"/>
                <w:szCs w:val="18"/>
                <w:lang w:val="fr-BE"/>
              </w:rPr>
              <w:t>person</w:t>
            </w:r>
            <w:proofErr w:type="spellEnd"/>
            <w:r w:rsidRPr="007C12A8">
              <w:rPr>
                <w:rFonts w:ascii="Calibri" w:hAnsi="Calibri" w:cs="Calibri"/>
                <w:color w:val="A6A6A6" w:themeColor="background1" w:themeShade="A6"/>
                <w:sz w:val="18"/>
                <w:szCs w:val="18"/>
                <w:lang w:val="fr-BE"/>
              </w:rPr>
              <w:t xml:space="preserve">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268"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bl>
    <w:p w14:paraId="57A6421C" w14:textId="77777777" w:rsidR="007C12A8" w:rsidRPr="007C12A8" w:rsidRDefault="007C12A8" w:rsidP="007C12A8">
      <w:pPr>
        <w:ind w:right="-22"/>
        <w:rPr>
          <w:rFonts w:ascii="Calibri" w:hAnsi="Calibri" w:cs="Calibri"/>
          <w:b/>
          <w:color w:val="002060"/>
          <w:sz w:val="28"/>
        </w:rPr>
      </w:pPr>
    </w:p>
    <w:p w14:paraId="2043099D" w14:textId="29829DC4" w:rsidR="007C12A8"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12EB3109" w14:textId="77777777" w:rsidR="00DE2202" w:rsidRDefault="00DE2202" w:rsidP="007C12A8">
      <w:pPr>
        <w:keepLines/>
        <w:spacing w:before="200"/>
        <w:outlineLvl w:val="3"/>
        <w:rPr>
          <w:rFonts w:ascii="Calibri" w:eastAsia="Times New Roman" w:hAnsi="Calibri" w:cs="Calibri"/>
          <w:color w:val="002060"/>
          <w:sz w:val="20"/>
          <w:szCs w:val="20"/>
          <w:lang w:eastAsia="en-US"/>
        </w:rPr>
      </w:pPr>
    </w:p>
    <w:p w14:paraId="61C7CF47" w14:textId="63C4EF06" w:rsidR="007C12A8" w:rsidRPr="007C12A8" w:rsidRDefault="007C12A8" w:rsidP="003976C5">
      <w:pPr>
        <w:shd w:val="clear" w:color="auto" w:fill="F2F2F2" w:themeFill="background1" w:themeFillShade="F2"/>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lastRenderedPageBreak/>
        <w:t xml:space="preserve">Section to be completed BEFORE THE MOBILITY / </w:t>
      </w:r>
      <w:proofErr w:type="spellStart"/>
      <w:r w:rsidRPr="007C12A8">
        <w:rPr>
          <w:rFonts w:ascii="Calibri" w:hAnsi="Calibri" w:cs="Calibri"/>
          <w:b/>
          <w:color w:val="002060"/>
          <w:sz w:val="26"/>
          <w:szCs w:val="26"/>
          <w:lang w:val="en-US"/>
        </w:rPr>
        <w:t>Partie</w:t>
      </w:r>
      <w:proofErr w:type="spellEnd"/>
      <w:r w:rsidRPr="007C12A8">
        <w:rPr>
          <w:rFonts w:ascii="Calibri" w:hAnsi="Calibri" w:cs="Calibri"/>
          <w:b/>
          <w:color w:val="002060"/>
          <w:sz w:val="26"/>
          <w:szCs w:val="26"/>
          <w:lang w:val="en-US"/>
        </w:rPr>
        <w:t xml:space="preserve"> à </w:t>
      </w:r>
      <w:proofErr w:type="spellStart"/>
      <w:r w:rsidRPr="007C12A8">
        <w:rPr>
          <w:rFonts w:ascii="Calibri" w:hAnsi="Calibri" w:cs="Calibri"/>
          <w:b/>
          <w:color w:val="002060"/>
          <w:sz w:val="26"/>
          <w:szCs w:val="26"/>
          <w:lang w:val="en-US"/>
        </w:rPr>
        <w:t>compléter</w:t>
      </w:r>
      <w:proofErr w:type="spellEnd"/>
      <w:r w:rsidRPr="007C12A8">
        <w:rPr>
          <w:rFonts w:ascii="Calibri" w:hAnsi="Calibri" w:cs="Calibri"/>
          <w:b/>
          <w:color w:val="002060"/>
          <w:sz w:val="26"/>
          <w:szCs w:val="26"/>
          <w:lang w:val="en-US"/>
        </w:rPr>
        <w:t xml:space="preserve">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3976C5" w:rsidRDefault="007C12A8" w:rsidP="007C12A8">
      <w:pPr>
        <w:tabs>
          <w:tab w:val="left" w:pos="426"/>
        </w:tabs>
        <w:ind w:right="-22"/>
        <w:jc w:val="both"/>
        <w:outlineLvl w:val="3"/>
        <w:rPr>
          <w:rFonts w:ascii="Calibri" w:eastAsiaTheme="majorEastAsia" w:hAnsi="Calibri" w:cs="Calibri"/>
          <w:b/>
          <w:bCs/>
          <w:iCs/>
          <w:color w:val="002060"/>
          <w:sz w:val="20"/>
          <w:u w:val="single"/>
        </w:rPr>
      </w:pPr>
      <w:r w:rsidRPr="003976C5">
        <w:rPr>
          <w:rFonts w:ascii="Calibri" w:eastAsiaTheme="majorEastAsia" w:hAnsi="Calibri" w:cs="Calibri"/>
          <w:b/>
          <w:bCs/>
          <w:iCs/>
          <w:color w:val="A6A6A6" w:themeColor="background1" w:themeShade="A6"/>
          <w:sz w:val="20"/>
          <w:u w:val="single"/>
        </w:rPr>
        <w:t xml:space="preserve">I. PROPOSED MOBILITY PROGRAMME / </w:t>
      </w:r>
      <w:r w:rsidRPr="003976C5">
        <w:rPr>
          <w:rFonts w:ascii="Calibri" w:eastAsiaTheme="majorEastAsia" w:hAnsi="Calibri" w:cs="Calibri"/>
          <w:b/>
          <w:bCs/>
          <w:iCs/>
          <w:color w:val="002060"/>
          <w:sz w:val="20"/>
          <w:u w:val="single"/>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3156523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 xml:space="preserve">Domaine </w:t>
      </w:r>
      <w:proofErr w:type="spellStart"/>
      <w:r w:rsidRPr="007C12A8">
        <w:rPr>
          <w:rFonts w:ascii="Calibri" w:eastAsia="Times New Roman" w:hAnsi="Calibri" w:cs="Calibri"/>
          <w:color w:val="002060"/>
          <w:sz w:val="20"/>
          <w:szCs w:val="20"/>
          <w:lang w:val="en-US" w:eastAsia="en-US"/>
        </w:rPr>
        <w:t>d’enseignement</w:t>
      </w:r>
      <w:proofErr w:type="spellEnd"/>
      <w:r w:rsidRPr="007C12A8">
        <w:rPr>
          <w:rFonts w:ascii="Calibri" w:eastAsia="Times New Roman" w:hAnsi="Calibri" w:cs="Calibri"/>
          <w:color w:val="002060"/>
          <w:sz w:val="20"/>
          <w:szCs w:val="20"/>
          <w:lang w:val="en-US" w:eastAsia="en-US"/>
        </w:rPr>
        <w:t xml:space="preserve"> principal</w:t>
      </w:r>
      <w:r w:rsidRPr="007C12A8">
        <w:rPr>
          <w:rFonts w:ascii="Calibri" w:eastAsia="Times New Roman" w:hAnsi="Calibri" w:cs="Calibri"/>
          <w:sz w:val="20"/>
          <w:szCs w:val="20"/>
          <w:vertAlign w:val="superscript"/>
          <w:lang w:val="en-GB" w:eastAsia="en-US"/>
        </w:rPr>
        <w:endnoteReference w:id="7"/>
      </w:r>
      <w:r w:rsidRPr="007C12A8">
        <w:rPr>
          <w:rFonts w:ascii="Calibri" w:eastAsia="Times New Roman" w:hAnsi="Calibri" w:cs="Calibri"/>
          <w:color w:val="002060"/>
          <w:sz w:val="20"/>
          <w:szCs w:val="20"/>
          <w:lang w:val="en-US" w:eastAsia="en-US"/>
        </w:rPr>
        <w:t xml:space="preserve"> : ……………………………………………………………………………….</w:t>
      </w:r>
    </w:p>
    <w:p w14:paraId="579D7461"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4E868A0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1A68F6E5"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Niveau (sélectionner le principal) : Cycle court (CEC niveau 5</w:t>
      </w:r>
      <w:r w:rsidRPr="007C12A8">
        <w:rPr>
          <w:rFonts w:ascii="Calibri" w:eastAsia="Times New Roman" w:hAnsi="Calibri" w:cs="Calibri"/>
          <w:color w:val="1F497D" w:themeColor="text2"/>
          <w:sz w:val="20"/>
          <w:szCs w:val="20"/>
          <w:lang w:eastAsia="en-US"/>
        </w:rPr>
        <w:t>) </w:t>
      </w:r>
      <w:sdt>
        <w:sdtPr>
          <w:rPr>
            <w:rFonts w:ascii="Calibri" w:eastAsia="Times New Roman" w:hAnsi="Calibri" w:cs="Calibri"/>
            <w:color w:val="1F497D" w:themeColor="text2"/>
            <w:sz w:val="20"/>
            <w:szCs w:val="20"/>
            <w:lang w:eastAsia="en-US"/>
          </w:rPr>
          <w:id w:val="-1853868955"/>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xml:space="preserve"> ; </w:t>
      </w:r>
    </w:p>
    <w:p w14:paraId="47D4815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7C12A8">
        <w:rPr>
          <w:rFonts w:ascii="Calibri" w:eastAsia="Times New Roman" w:hAnsi="Calibri" w:cs="Calibri"/>
          <w:color w:val="002060"/>
          <w:sz w:val="20"/>
          <w:szCs w:val="20"/>
          <w:lang w:eastAsia="en-US"/>
        </w:rPr>
        <w:t>Licence ou équivalent 1</w:t>
      </w:r>
      <w:r w:rsidRPr="007C12A8">
        <w:rPr>
          <w:rFonts w:ascii="Calibri" w:eastAsia="Times New Roman" w:hAnsi="Calibri" w:cs="Calibri"/>
          <w:color w:val="002060"/>
          <w:sz w:val="20"/>
          <w:szCs w:val="20"/>
          <w:vertAlign w:val="superscript"/>
          <w:lang w:eastAsia="en-US"/>
        </w:rPr>
        <w:t>er</w:t>
      </w:r>
      <w:r w:rsidRPr="007C12A8">
        <w:rPr>
          <w:rFonts w:ascii="Calibri" w:eastAsia="Times New Roman" w:hAnsi="Calibri" w:cs="Calibri"/>
          <w:color w:val="002060"/>
          <w:sz w:val="20"/>
          <w:szCs w:val="20"/>
          <w:lang w:eastAsia="en-US"/>
        </w:rPr>
        <w:t xml:space="preserve"> cycle (CEC niveau 6)  </w:t>
      </w:r>
      <w:sdt>
        <w:sdtPr>
          <w:rPr>
            <w:rFonts w:ascii="Calibri" w:eastAsia="Times New Roman" w:hAnsi="Calibri" w:cs="Calibri"/>
            <w:color w:val="1F497D" w:themeColor="text2"/>
            <w:sz w:val="20"/>
            <w:szCs w:val="20"/>
            <w:lang w:eastAsia="en-US"/>
          </w:rPr>
          <w:id w:val="-539199262"/>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 Master ou équivalent 2</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7) </w:t>
      </w:r>
      <w:sdt>
        <w:sdtPr>
          <w:rPr>
            <w:rFonts w:ascii="Calibri" w:eastAsia="Times New Roman" w:hAnsi="Calibri" w:cs="Calibri"/>
            <w:color w:val="1F497D" w:themeColor="text2"/>
            <w:sz w:val="20"/>
            <w:szCs w:val="20"/>
            <w:lang w:eastAsia="en-US"/>
          </w:rPr>
          <w:id w:val="1106858348"/>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 </w:t>
      </w:r>
      <w:r w:rsidRPr="007C12A8">
        <w:rPr>
          <w:rFonts w:ascii="Calibri" w:eastAsia="Times New Roman" w:hAnsi="Calibri" w:cs="Calibri"/>
          <w:color w:val="002060"/>
          <w:sz w:val="20"/>
          <w:szCs w:val="20"/>
          <w:lang w:eastAsia="en-US"/>
        </w:rPr>
        <w:t>; Doctorat ou équivalent 3</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8)</w:t>
      </w:r>
      <w:r w:rsidRPr="007C12A8">
        <w:rPr>
          <w:rFonts w:ascii="Calibri" w:eastAsia="Times New Roman" w:hAnsi="Calibri" w:cs="Calibri"/>
          <w:color w:val="002060"/>
          <w:szCs w:val="20"/>
          <w:lang w:eastAsia="en-US"/>
        </w:rPr>
        <w:t xml:space="preserve"> </w:t>
      </w:r>
      <w:sdt>
        <w:sdtPr>
          <w:rPr>
            <w:rFonts w:ascii="Calibri" w:eastAsia="Times New Roman" w:hAnsi="Calibri" w:cs="Calibri"/>
            <w:color w:val="1F497D" w:themeColor="text2"/>
            <w:sz w:val="20"/>
            <w:szCs w:val="20"/>
            <w:lang w:eastAsia="en-US"/>
          </w:rPr>
          <w:id w:val="733439716"/>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w:t>
      </w:r>
    </w:p>
    <w:p w14:paraId="3E71B6E6"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2B82716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4645E3DF" w14:textId="77777777" w:rsidR="007C12A8" w:rsidRPr="007C12A8" w:rsidRDefault="007C12A8" w:rsidP="007C12A8">
      <w:pPr>
        <w:tabs>
          <w:tab w:val="left" w:pos="2552"/>
          <w:tab w:val="left" w:pos="3686"/>
          <w:tab w:val="left" w:pos="5954"/>
        </w:tabs>
        <w:ind w:right="-22"/>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Nombre d’étudiants de l’établissement d’accueil bénéficiant du programme d’enseignement :</w:t>
      </w:r>
    </w:p>
    <w:p w14:paraId="0243BF3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
    <w:p w14:paraId="7C0BC60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Number of teaching hours /</w:t>
      </w:r>
      <w:r w:rsidRPr="007C12A8">
        <w:rPr>
          <w:rFonts w:ascii="Calibri" w:eastAsia="Times New Roman" w:hAnsi="Calibri" w:cs="Calibri"/>
          <w:sz w:val="20"/>
          <w:szCs w:val="20"/>
          <w:lang w:val="en-GB" w:eastAsia="en-US"/>
        </w:rPr>
        <w:t xml:space="preserve"> </w:t>
      </w:r>
      <w:proofErr w:type="spellStart"/>
      <w:r w:rsidRPr="007C12A8">
        <w:rPr>
          <w:rFonts w:ascii="Calibri" w:eastAsia="Times New Roman" w:hAnsi="Calibri" w:cs="Calibri"/>
          <w:color w:val="002060"/>
          <w:sz w:val="20"/>
          <w:szCs w:val="20"/>
          <w:lang w:val="en-US" w:eastAsia="en-US"/>
        </w:rPr>
        <w:t>Nombre</w:t>
      </w:r>
      <w:proofErr w:type="spellEnd"/>
      <w:r w:rsidRPr="007C12A8">
        <w:rPr>
          <w:rFonts w:ascii="Calibri" w:eastAsia="Times New Roman" w:hAnsi="Calibri" w:cs="Calibri"/>
          <w:color w:val="002060"/>
          <w:sz w:val="20"/>
          <w:szCs w:val="20"/>
          <w:lang w:val="en-US" w:eastAsia="en-US"/>
        </w:rPr>
        <w:t xml:space="preserve"> </w:t>
      </w:r>
      <w:proofErr w:type="spellStart"/>
      <w:r w:rsidRPr="007C12A8">
        <w:rPr>
          <w:rFonts w:ascii="Calibri" w:eastAsia="Times New Roman" w:hAnsi="Calibri" w:cs="Calibri"/>
          <w:color w:val="002060"/>
          <w:sz w:val="20"/>
          <w:szCs w:val="20"/>
          <w:lang w:val="en-US" w:eastAsia="en-US"/>
        </w:rPr>
        <w:t>d’heures</w:t>
      </w:r>
      <w:proofErr w:type="spellEnd"/>
      <w:r w:rsidRPr="007C12A8">
        <w:rPr>
          <w:rFonts w:ascii="Calibri" w:eastAsia="Times New Roman" w:hAnsi="Calibri" w:cs="Calibri"/>
          <w:color w:val="002060"/>
          <w:sz w:val="20"/>
          <w:szCs w:val="20"/>
          <w:lang w:val="en-US" w:eastAsia="en-US"/>
        </w:rPr>
        <w:t xml:space="preserve"> </w:t>
      </w:r>
      <w:proofErr w:type="spellStart"/>
      <w:r w:rsidRPr="007C12A8">
        <w:rPr>
          <w:rFonts w:ascii="Calibri" w:eastAsia="Times New Roman" w:hAnsi="Calibri" w:cs="Calibri"/>
          <w:color w:val="002060"/>
          <w:sz w:val="20"/>
          <w:szCs w:val="20"/>
          <w:lang w:val="en-US" w:eastAsia="en-US"/>
        </w:rPr>
        <w:t>d’enseignement</w:t>
      </w:r>
      <w:proofErr w:type="spellEnd"/>
      <w:r w:rsidRPr="007C12A8">
        <w:rPr>
          <w:rFonts w:ascii="Calibri" w:eastAsia="Times New Roman" w:hAnsi="Calibri" w:cs="Calibri"/>
          <w:color w:val="002060"/>
          <w:sz w:val="18"/>
          <w:szCs w:val="18"/>
          <w:vertAlign w:val="superscript"/>
          <w:lang w:val="en-US" w:eastAsia="en-US"/>
        </w:rPr>
        <w:endnoteReference w:id="8"/>
      </w:r>
      <w:r w:rsidRPr="007C12A8">
        <w:rPr>
          <w:rFonts w:ascii="Calibri" w:eastAsia="Times New Roman" w:hAnsi="Calibri" w:cs="Calibri"/>
          <w:color w:val="002060"/>
          <w:sz w:val="20"/>
          <w:szCs w:val="20"/>
          <w:lang w:val="en-US" w:eastAsia="en-US"/>
        </w:rPr>
        <w:t xml:space="preserve"> :</w:t>
      </w:r>
    </w:p>
    <w:p w14:paraId="6AB99A1E"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6D5A670F"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7C12A8">
        <w:rPr>
          <w:rFonts w:ascii="Calibri" w:eastAsia="Times New Roman" w:hAnsi="Calibri" w:cs="Calibri"/>
          <w:color w:val="A6A6A6" w:themeColor="background1" w:themeShade="A6"/>
          <w:sz w:val="20"/>
          <w:szCs w:val="20"/>
          <w:lang w:eastAsia="en-US"/>
        </w:rPr>
        <w:t>Language</w:t>
      </w:r>
      <w:proofErr w:type="spellEnd"/>
      <w:r w:rsidRPr="007C12A8">
        <w:rPr>
          <w:rFonts w:ascii="Calibri" w:eastAsia="Times New Roman" w:hAnsi="Calibri" w:cs="Calibri"/>
          <w:color w:val="A6A6A6" w:themeColor="background1" w:themeShade="A6"/>
          <w:sz w:val="20"/>
          <w:szCs w:val="20"/>
          <w:lang w:eastAsia="en-US"/>
        </w:rPr>
        <w:t xml:space="preserve"> of instruction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Langue d’enseignement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BF3032">
        <w:trPr>
          <w:jc w:val="center"/>
        </w:trPr>
        <w:tc>
          <w:tcPr>
            <w:tcW w:w="8763" w:type="dxa"/>
            <w:shd w:val="clear" w:color="auto" w:fill="FFFFFF"/>
            <w:hideMark/>
          </w:tcPr>
          <w:p w14:paraId="22E21EF1" w14:textId="07B9CF1D" w:rsidR="007C12A8" w:rsidRDefault="007C12A8" w:rsidP="007C12A8">
            <w:pPr>
              <w:ind w:left="-6" w:right="-22" w:firstLine="6"/>
              <w:rPr>
                <w:rFonts w:ascii="Calibri" w:hAnsi="Calibri" w:cs="Calibri"/>
                <w:b/>
                <w:color w:val="002060"/>
                <w:sz w:val="20"/>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proofErr w:type="gramStart"/>
            <w:r w:rsidRPr="007C12A8">
              <w:rPr>
                <w:rFonts w:ascii="Calibri" w:hAnsi="Calibri" w:cs="Calibri"/>
                <w:b/>
                <w:color w:val="002060"/>
                <w:sz w:val="20"/>
              </w:rPr>
              <w:t>mobilité :</w:t>
            </w:r>
            <w:proofErr w:type="gramEnd"/>
          </w:p>
          <w:p w14:paraId="0CBBA020" w14:textId="77777777" w:rsidR="00E3000A" w:rsidRDefault="00E3000A" w:rsidP="007C12A8">
            <w:pPr>
              <w:ind w:left="-6" w:right="-22" w:firstLine="6"/>
              <w:rPr>
                <w:rFonts w:ascii="Calibri" w:hAnsi="Calibri" w:cs="Calibri"/>
                <w:b/>
                <w:color w:val="808080" w:themeColor="background1" w:themeShade="80"/>
                <w:sz w:val="20"/>
                <w:lang w:val="en-GB"/>
              </w:rPr>
            </w:pPr>
          </w:p>
          <w:p w14:paraId="57C9C5F0" w14:textId="77777777" w:rsidR="007C12A8" w:rsidRPr="00E3000A" w:rsidRDefault="007C12A8" w:rsidP="007C12A8">
            <w:pPr>
              <w:spacing w:after="120"/>
              <w:ind w:left="-6" w:right="-22" w:firstLine="6"/>
              <w:rPr>
                <w:rFonts w:ascii="Calibri" w:hAnsi="Calibri" w:cs="Calibri"/>
                <w:b/>
                <w:sz w:val="20"/>
              </w:rPr>
            </w:pPr>
          </w:p>
          <w:p w14:paraId="72BB5F7A" w14:textId="77777777" w:rsidR="007C12A8" w:rsidRPr="007C12A8" w:rsidRDefault="007C12A8" w:rsidP="007C12A8">
            <w:pPr>
              <w:spacing w:after="120"/>
              <w:ind w:left="-6" w:right="-22" w:firstLine="6"/>
              <w:rPr>
                <w:rFonts w:ascii="Calibri" w:hAnsi="Calibri" w:cs="Calibri"/>
                <w:b/>
                <w:sz w:val="20"/>
              </w:rPr>
            </w:pPr>
          </w:p>
          <w:p w14:paraId="194ABC9D" w14:textId="77777777" w:rsidR="007C12A8" w:rsidRPr="007C12A8" w:rsidRDefault="007C12A8"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BF3032">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77777777" w:rsidR="007C12A8" w:rsidRPr="007C12A8" w:rsidRDefault="007C12A8" w:rsidP="007C12A8">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48A6C5AD" w14:textId="77777777" w:rsidR="007C12A8" w:rsidRPr="007C12A8" w:rsidRDefault="007C12A8" w:rsidP="007C12A8">
            <w:pPr>
              <w:spacing w:after="120"/>
              <w:ind w:right="-22"/>
              <w:rPr>
                <w:rFonts w:ascii="Calibri" w:hAnsi="Calibri" w:cs="Calibri"/>
                <w:sz w:val="20"/>
              </w:rPr>
            </w:pPr>
          </w:p>
          <w:p w14:paraId="6B739BD1" w14:textId="77777777" w:rsidR="007C12A8" w:rsidRPr="007C12A8" w:rsidRDefault="007C12A8" w:rsidP="001E4046">
            <w:pPr>
              <w:spacing w:after="120"/>
              <w:ind w:right="-22"/>
              <w:rPr>
                <w:rFonts w:ascii="Calibri" w:hAnsi="Calibri" w:cs="Calibri"/>
                <w:sz w:val="20"/>
              </w:rPr>
            </w:pP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BF3032">
        <w:trPr>
          <w:jc w:val="center"/>
        </w:trPr>
        <w:tc>
          <w:tcPr>
            <w:tcW w:w="8763" w:type="dxa"/>
            <w:shd w:val="clear" w:color="auto" w:fill="FFFFFF"/>
            <w:hideMark/>
          </w:tcPr>
          <w:p w14:paraId="07031C7E" w14:textId="77777777" w:rsidR="007C12A8" w:rsidRPr="007C12A8" w:rsidRDefault="007C12A8" w:rsidP="007C12A8">
            <w:pPr>
              <w:ind w:left="-6"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Content of the teaching programme and if applicable division between physical and virtual parts:</w:t>
            </w:r>
          </w:p>
          <w:p w14:paraId="1D68BDA8" w14:textId="77777777" w:rsidR="007C12A8" w:rsidRPr="007C12A8" w:rsidRDefault="007C12A8" w:rsidP="007C12A8">
            <w:pPr>
              <w:ind w:left="-6" w:right="-22" w:firstLine="6"/>
              <w:rPr>
                <w:rFonts w:ascii="Calibri" w:hAnsi="Calibri" w:cs="Calibri"/>
                <w:b/>
                <w:sz w:val="20"/>
              </w:rPr>
            </w:pPr>
            <w:r w:rsidRPr="007C12A8">
              <w:rPr>
                <w:rFonts w:ascii="Calibri" w:hAnsi="Calibri" w:cs="Calibri"/>
                <w:b/>
                <w:color w:val="002060"/>
                <w:sz w:val="20"/>
              </w:rPr>
              <w:t xml:space="preserve">Contenu du programme d’enseignement et, si applicable, répartition entre ses composantes physique et virtuelle : </w:t>
            </w:r>
          </w:p>
          <w:p w14:paraId="1F30C4C8" w14:textId="77777777" w:rsidR="00E3000A" w:rsidRPr="00E3000A" w:rsidRDefault="00E3000A" w:rsidP="007C12A8">
            <w:pPr>
              <w:spacing w:after="120"/>
              <w:ind w:left="-6" w:right="-22" w:firstLine="6"/>
              <w:rPr>
                <w:rFonts w:ascii="Calibri" w:hAnsi="Calibri" w:cs="Calibri"/>
                <w:b/>
                <w:sz w:val="20"/>
              </w:rPr>
            </w:pPr>
          </w:p>
          <w:p w14:paraId="5272723C" w14:textId="77777777" w:rsidR="007C12A8" w:rsidRPr="007C12A8" w:rsidRDefault="007C12A8" w:rsidP="007C12A8">
            <w:pPr>
              <w:spacing w:after="120"/>
              <w:ind w:left="-6" w:right="-22" w:firstLine="6"/>
              <w:rPr>
                <w:rFonts w:ascii="Calibri" w:hAnsi="Calibri" w:cs="Calibri"/>
                <w:b/>
                <w:sz w:val="20"/>
              </w:rPr>
            </w:pPr>
            <w:bookmarkStart w:id="2" w:name="_GoBack"/>
            <w:bookmarkEnd w:id="2"/>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BF3032">
        <w:trPr>
          <w:jc w:val="center"/>
        </w:trPr>
        <w:tc>
          <w:tcPr>
            <w:tcW w:w="8763" w:type="dxa"/>
            <w:shd w:val="clear" w:color="auto" w:fill="FFFFFF"/>
            <w:hideMark/>
          </w:tcPr>
          <w:p w14:paraId="2DCF3761" w14:textId="77777777"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018C5A1C" w14:textId="097491FC"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bl>
    <w:p w14:paraId="531A22BE" w14:textId="77777777" w:rsidR="007C12A8" w:rsidRPr="003976C5" w:rsidRDefault="007C12A8" w:rsidP="007C12A8">
      <w:pPr>
        <w:rPr>
          <w:rFonts w:ascii="Calibri" w:hAnsi="Calibri" w:cs="Calibri"/>
          <w:b/>
          <w:color w:val="002060"/>
          <w:sz w:val="20"/>
          <w:u w:val="single"/>
          <w:lang w:val="en-US"/>
        </w:rPr>
      </w:pPr>
      <w:r w:rsidRPr="007C12A8">
        <w:rPr>
          <w:rFonts w:ascii="Calibri" w:hAnsi="Calibri" w:cs="Calibri"/>
          <w:b/>
          <w:color w:val="002060"/>
          <w:sz w:val="20"/>
          <w:lang w:val="en-GB"/>
        </w:rPr>
        <w:br w:type="page"/>
      </w:r>
      <w:r w:rsidRPr="007C12A8">
        <w:rPr>
          <w:rFonts w:ascii="Calibri" w:hAnsi="Calibri" w:cs="Calibri"/>
          <w:b/>
          <w:color w:val="002060"/>
          <w:sz w:val="20"/>
          <w:lang w:val="en-GB"/>
        </w:rPr>
        <w:lastRenderedPageBreak/>
        <w:br/>
      </w:r>
      <w:r w:rsidRPr="003976C5">
        <w:rPr>
          <w:rFonts w:ascii="Calibri" w:hAnsi="Calibri" w:cs="Calibri"/>
          <w:b/>
          <w:color w:val="A6A6A6" w:themeColor="background1" w:themeShade="A6"/>
          <w:sz w:val="20"/>
          <w:u w:val="single"/>
          <w:lang w:val="en-GB"/>
        </w:rPr>
        <w:t>II. COMMITMENT OF THE THREE PARTIES /</w:t>
      </w:r>
      <w:r w:rsidRPr="003976C5">
        <w:rPr>
          <w:rFonts w:ascii="Calibri" w:hAnsi="Calibri" w:cs="Calibri"/>
          <w:b/>
          <w:color w:val="002060"/>
          <w:sz w:val="20"/>
          <w:u w:val="single"/>
          <w:lang w:val="en-GB"/>
        </w:rPr>
        <w:t xml:space="preserve"> </w:t>
      </w:r>
      <w:r w:rsidRPr="003976C5">
        <w:rPr>
          <w:rFonts w:ascii="Calibri" w:hAnsi="Calibri" w:cs="Calibri"/>
          <w:b/>
          <w:color w:val="002060"/>
          <w:sz w:val="20"/>
          <w:u w:val="single"/>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77777777"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institution/enterprise and the receiving institution confirm that they approve the proposed mobility agreement.</w:t>
      </w:r>
    </w:p>
    <w:p w14:paraId="4578B77E"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9"/>
      </w:r>
      <w:r w:rsidRPr="007C12A8">
        <w:rPr>
          <w:rFonts w:ascii="Calibri" w:hAnsi="Calibri" w:cs="Calibri"/>
          <w:sz w:val="20"/>
          <w:szCs w:val="20"/>
        </w:rPr>
        <w:t xml:space="preserve"> </w:t>
      </w:r>
      <w:r w:rsidRPr="007C12A8">
        <w:rPr>
          <w:rFonts w:ascii="Calibri" w:hAnsi="Calibri" w:cs="Calibri"/>
          <w:color w:val="002060"/>
          <w:sz w:val="20"/>
          <w:szCs w:val="20"/>
        </w:rPr>
        <w:t>ce document, l’enseignant, l’établissement/l’entreprise d’envoi et l’établissement d’accueil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77777777"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68EDA93"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716415F0" w14:textId="77777777" w:rsidR="007C12A8" w:rsidRPr="007C12A8" w:rsidRDefault="007C12A8" w:rsidP="007C12A8">
      <w:pPr>
        <w:ind w:right="-23"/>
        <w:jc w:val="both"/>
        <w:rPr>
          <w:rFonts w:ascii="Calibri" w:hAnsi="Calibri" w:cs="Calibri"/>
          <w:sz w:val="20"/>
          <w:szCs w:val="20"/>
        </w:rPr>
      </w:pPr>
    </w:p>
    <w:p w14:paraId="27AA7E8B" w14:textId="77777777"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77777777"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5C41568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77777777"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474B4FA6"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BF3032">
        <w:trPr>
          <w:jc w:val="center"/>
        </w:trPr>
        <w:tc>
          <w:tcPr>
            <w:tcW w:w="8876" w:type="dxa"/>
            <w:shd w:val="clear" w:color="auto" w:fill="FFFFFF"/>
          </w:tcPr>
          <w:p w14:paraId="02CC3D99" w14:textId="77777777" w:rsidR="007C12A8" w:rsidRPr="007C12A8" w:rsidRDefault="007C12A8" w:rsidP="007C12A8">
            <w:pPr>
              <w:ind w:right="-22"/>
              <w:rPr>
                <w:rFonts w:ascii="Calibri" w:hAnsi="Calibri" w:cs="Calibri"/>
                <w:b/>
                <w:sz w:val="20"/>
                <w:lang w:val="en-GB"/>
              </w:rPr>
            </w:pPr>
            <w:r w:rsidRPr="007C12A8">
              <w:rPr>
                <w:rFonts w:ascii="Calibri" w:hAnsi="Calibri" w:cs="Calibri"/>
                <w:b/>
                <w:color w:val="A6A6A6" w:themeColor="background1" w:themeShade="A6"/>
                <w:sz w:val="20"/>
                <w:lang w:val="en-GB"/>
              </w:rPr>
              <w:t>The teaching staff member /</w:t>
            </w:r>
            <w:r w:rsidRPr="007C12A8">
              <w:rPr>
                <w:rFonts w:ascii="Calibri" w:hAnsi="Calibri" w:cs="Calibri"/>
                <w:b/>
                <w:sz w:val="20"/>
                <w:lang w:val="en-GB"/>
              </w:rPr>
              <w:t xml:space="preserve"> </w:t>
            </w:r>
            <w:proofErr w:type="spellStart"/>
            <w:r w:rsidRPr="007C12A8">
              <w:rPr>
                <w:rFonts w:ascii="Calibri" w:hAnsi="Calibri" w:cs="Calibri"/>
                <w:b/>
                <w:color w:val="002060"/>
                <w:sz w:val="20"/>
                <w:lang w:val="en-GB"/>
              </w:rPr>
              <w:t>L’enseignant</w:t>
            </w:r>
            <w:proofErr w:type="spellEnd"/>
          </w:p>
          <w:p w14:paraId="7063B72C" w14:textId="77777777" w:rsidR="007C12A8" w:rsidRPr="007C12A8" w:rsidRDefault="007C12A8" w:rsidP="007C12A8">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proofErr w:type="gramStart"/>
            <w:r w:rsidRPr="007C12A8">
              <w:rPr>
                <w:rFonts w:ascii="Calibri" w:hAnsi="Calibri" w:cs="Calibri"/>
                <w:color w:val="002060"/>
                <w:sz w:val="20"/>
                <w:lang w:val="en-US"/>
              </w:rPr>
              <w:t>Nom :</w:t>
            </w:r>
            <w:proofErr w:type="gramEnd"/>
            <w:r w:rsidRPr="007C12A8">
              <w:rPr>
                <w:rFonts w:ascii="Calibri" w:hAnsi="Calibri" w:cs="Calibri"/>
                <w:color w:val="002060"/>
                <w:sz w:val="20"/>
                <w:lang w:val="en-US"/>
              </w:rPr>
              <w:t xml:space="preserve"> </w:t>
            </w:r>
          </w:p>
          <w:p w14:paraId="3C7713B7" w14:textId="77777777" w:rsidR="007C12A8" w:rsidRPr="007C12A8" w:rsidRDefault="007C12A8" w:rsidP="007C12A8">
            <w:pPr>
              <w:tabs>
                <w:tab w:val="left" w:pos="6165"/>
              </w:tabs>
              <w:ind w:right="-22"/>
              <w:rPr>
                <w:rFonts w:ascii="Calibri" w:hAnsi="Calibri" w:cs="Calibri"/>
                <w:b/>
                <w:sz w:val="20"/>
                <w:lang w:val="en-US"/>
              </w:rPr>
            </w:pPr>
            <w:proofErr w:type="gramStart"/>
            <w:r w:rsidRPr="007C12A8">
              <w:rPr>
                <w:rFonts w:ascii="Calibri" w:hAnsi="Calibri" w:cs="Calibri"/>
                <w:sz w:val="20"/>
                <w:lang w:val="en-US"/>
              </w:rPr>
              <w:t>Signature :</w:t>
            </w:r>
            <w:proofErr w:type="gramEnd"/>
            <w:r w:rsidRPr="007C12A8">
              <w:rPr>
                <w:rFonts w:ascii="Calibri" w:hAnsi="Calibri" w:cs="Calibri"/>
                <w:sz w:val="20"/>
                <w:lang w:val="en-US"/>
              </w:rPr>
              <w:tab/>
              <w:t>Date :</w:t>
            </w:r>
          </w:p>
          <w:p w14:paraId="3F3C2048" w14:textId="77777777"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BF3032">
        <w:trPr>
          <w:jc w:val="center"/>
        </w:trPr>
        <w:tc>
          <w:tcPr>
            <w:tcW w:w="8841" w:type="dxa"/>
            <w:shd w:val="clear" w:color="auto" w:fill="FFFFFF"/>
          </w:tcPr>
          <w:p w14:paraId="0A79AAED" w14:textId="77777777" w:rsidR="007C12A8" w:rsidRPr="007C12A8" w:rsidRDefault="007C12A8" w:rsidP="007C12A8">
            <w:pPr>
              <w:ind w:right="-22"/>
              <w:rPr>
                <w:rFonts w:ascii="Calibri" w:hAnsi="Calibri" w:cs="Calibri"/>
                <w:b/>
                <w:sz w:val="20"/>
              </w:rPr>
            </w:pPr>
            <w:r w:rsidRPr="007C12A8">
              <w:rPr>
                <w:rFonts w:ascii="Calibri" w:hAnsi="Calibri" w:cs="Calibri"/>
                <w:b/>
                <w:color w:val="A6A6A6" w:themeColor="background1" w:themeShade="A6"/>
                <w:sz w:val="20"/>
              </w:rPr>
              <w:t xml:space="preserve">The </w:t>
            </w:r>
            <w:proofErr w:type="spellStart"/>
            <w:r w:rsidRPr="007C12A8">
              <w:rPr>
                <w:rFonts w:ascii="Calibri" w:hAnsi="Calibri" w:cs="Calibri"/>
                <w:b/>
                <w:color w:val="A6A6A6" w:themeColor="background1" w:themeShade="A6"/>
                <w:sz w:val="20"/>
              </w:rPr>
              <w:t>sending</w:t>
            </w:r>
            <w:proofErr w:type="spellEnd"/>
            <w:r w:rsidRPr="007C12A8">
              <w:rPr>
                <w:rFonts w:ascii="Calibri" w:hAnsi="Calibri" w:cs="Calibri"/>
                <w:b/>
                <w:color w:val="A6A6A6" w:themeColor="background1" w:themeShade="A6"/>
                <w:sz w:val="20"/>
              </w:rPr>
              <w:t xml:space="preserve"> institution/</w:t>
            </w:r>
            <w:proofErr w:type="spellStart"/>
            <w:r w:rsidRPr="007C12A8">
              <w:rPr>
                <w:rFonts w:ascii="Calibri" w:hAnsi="Calibri" w:cs="Calibri"/>
                <w:b/>
                <w:color w:val="A6A6A6" w:themeColor="background1" w:themeShade="A6"/>
                <w:sz w:val="20"/>
              </w:rPr>
              <w:t>enterprise</w:t>
            </w:r>
            <w:proofErr w:type="spellEnd"/>
            <w:r w:rsidRPr="007C12A8">
              <w:rPr>
                <w:rFonts w:ascii="Calibri" w:hAnsi="Calibri" w:cs="Calibri"/>
                <w:b/>
                <w:color w:val="A6A6A6" w:themeColor="background1" w:themeShade="A6"/>
                <w:sz w:val="20"/>
              </w:rPr>
              <w:t xml:space="preserve"> /</w:t>
            </w:r>
            <w:r w:rsidRPr="007C12A8">
              <w:rPr>
                <w:rFonts w:ascii="Calibri" w:hAnsi="Calibri" w:cs="Calibri"/>
                <w:b/>
                <w:sz w:val="20"/>
              </w:rPr>
              <w:t xml:space="preserve"> </w:t>
            </w:r>
            <w:r w:rsidRPr="007C12A8">
              <w:rPr>
                <w:rFonts w:ascii="Calibri" w:hAnsi="Calibri" w:cs="Calibri"/>
                <w:b/>
                <w:color w:val="002060"/>
                <w:sz w:val="20"/>
              </w:rPr>
              <w:t>L’établissement d’envoi/l’entreprise</w:t>
            </w:r>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 xml:space="preserve">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7777777" w:rsidR="007C12A8" w:rsidRPr="007C12A8" w:rsidRDefault="007C12A8"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BF3032">
        <w:trPr>
          <w:jc w:val="center"/>
        </w:trPr>
        <w:tc>
          <w:tcPr>
            <w:tcW w:w="8823" w:type="dxa"/>
            <w:shd w:val="clear" w:color="auto" w:fill="FFFFFF"/>
          </w:tcPr>
          <w:p w14:paraId="2B8E59B8"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proofErr w:type="spellStart"/>
            <w:r w:rsidRPr="007C12A8">
              <w:rPr>
                <w:rFonts w:ascii="Calibri" w:hAnsi="Calibri" w:cs="Calibri"/>
                <w:b/>
                <w:color w:val="002060"/>
                <w:sz w:val="20"/>
                <w:lang w:val="en-GB"/>
              </w:rPr>
              <w:t>L’établissement</w:t>
            </w:r>
            <w:proofErr w:type="spellEnd"/>
            <w:r w:rsidRPr="007C12A8">
              <w:rPr>
                <w:rFonts w:ascii="Calibri" w:hAnsi="Calibri" w:cs="Calibri"/>
                <w:b/>
                <w:color w:val="002060"/>
                <w:sz w:val="20"/>
                <w:lang w:val="en-GB"/>
              </w:rPr>
              <w:t xml:space="preserve"> </w:t>
            </w:r>
            <w:proofErr w:type="spellStart"/>
            <w:r w:rsidRPr="007C12A8">
              <w:rPr>
                <w:rFonts w:ascii="Calibri" w:hAnsi="Calibri" w:cs="Calibri"/>
                <w:b/>
                <w:color w:val="002060"/>
                <w:sz w:val="20"/>
                <w:lang w:val="en-GB"/>
              </w:rPr>
              <w:t>d’accueil</w:t>
            </w:r>
            <w:proofErr w:type="spellEnd"/>
          </w:p>
          <w:p w14:paraId="0F14A37D" w14:textId="77777777" w:rsidR="007C12A8" w:rsidRPr="007C12A8" w:rsidRDefault="007C12A8" w:rsidP="007C12A8">
            <w:pPr>
              <w:ind w:right="-22"/>
              <w:rPr>
                <w:rFonts w:ascii="Calibri" w:hAnsi="Calibri" w:cs="Calibri"/>
                <w:b/>
                <w:color w:val="002060"/>
                <w:sz w:val="20"/>
                <w:lang w:val="en-GB"/>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478A417" w14:textId="77777777" w:rsidR="007C12A8" w:rsidRPr="007C12A8" w:rsidRDefault="007C12A8"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bookmarkEnd w:id="1"/>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 xml:space="preserve">La responsabilité de l'Agence nationale française, de la Commission européenne ou de </w:t>
      </w:r>
      <w:proofErr w:type="gramStart"/>
      <w:r w:rsidRPr="00123D23">
        <w:rPr>
          <w:rFonts w:ascii="Calibri" w:hAnsi="Calibri" w:cs="Calibri"/>
          <w:bCs/>
          <w:color w:val="002060"/>
          <w:spacing w:val="-4"/>
          <w:sz w:val="18"/>
          <w:szCs w:val="18"/>
        </w:rPr>
        <w:t>leur personnel</w:t>
      </w:r>
      <w:r>
        <w:rPr>
          <w:rFonts w:ascii="Calibri" w:hAnsi="Calibri" w:cs="Calibri"/>
          <w:bCs/>
          <w:color w:val="002060"/>
          <w:spacing w:val="-4"/>
          <w:sz w:val="18"/>
          <w:szCs w:val="18"/>
        </w:rPr>
        <w:t>s</w:t>
      </w:r>
      <w:proofErr w:type="gramEnd"/>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07E8E6D"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0E83C739"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D80841" w:rsidRDefault="00D80841" w:rsidP="00EC610C">
      <w:r>
        <w:separator/>
      </w:r>
    </w:p>
  </w:endnote>
  <w:endnote w:type="continuationSeparator" w:id="0">
    <w:p w14:paraId="01BC5D33" w14:textId="77777777" w:rsidR="00D80841" w:rsidRDefault="00D80841" w:rsidP="00EC610C">
      <w:r>
        <w:continuationSeparator/>
      </w:r>
    </w:p>
  </w:endnote>
  <w:endnote w:id="1">
    <w:p w14:paraId="597A63EB" w14:textId="77777777" w:rsidR="00651E88" w:rsidRDefault="007C12A8" w:rsidP="00651E88">
      <w:pPr>
        <w:pStyle w:val="Notedefin"/>
        <w:spacing w:after="120"/>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B7897">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w:t>
      </w:r>
      <w:r>
        <w:rPr>
          <w:rFonts w:ascii="Verdana" w:hAnsi="Verdana"/>
          <w:b/>
          <w:color w:val="A6A6A6" w:themeColor="background1" w:themeShade="A6"/>
          <w:sz w:val="16"/>
          <w:szCs w:val="16"/>
          <w:lang w:val="en-GB"/>
        </w:rPr>
        <w:t xml:space="preserve">is </w:t>
      </w:r>
      <w:r w:rsidRPr="00D909E1">
        <w:rPr>
          <w:rFonts w:ascii="Verdana" w:hAnsi="Verdana"/>
          <w:b/>
          <w:color w:val="A6A6A6" w:themeColor="background1" w:themeShade="A6"/>
          <w:sz w:val="16"/>
          <w:szCs w:val="16"/>
          <w:lang w:val="en-GB"/>
        </w:rPr>
        <w:t>template</w:t>
      </w:r>
      <w:r w:rsidRPr="00D909E1">
        <w:rPr>
          <w:rFonts w:ascii="Verdana" w:hAnsi="Verdana"/>
          <w:color w:val="A6A6A6" w:themeColor="background1" w:themeShade="A6"/>
          <w:sz w:val="16"/>
          <w:szCs w:val="16"/>
          <w:lang w:val="en-GB"/>
        </w:rPr>
        <w:t xml:space="preserve"> </w:t>
      </w:r>
      <w:r w:rsidRPr="00DB7897">
        <w:rPr>
          <w:rFonts w:ascii="Verdana" w:hAnsi="Verdana"/>
          <w:color w:val="A6A6A6" w:themeColor="background1" w:themeShade="A6"/>
          <w:sz w:val="16"/>
          <w:szCs w:val="16"/>
          <w:lang w:val="en-GB"/>
        </w:rPr>
        <w:t>should be used and adjusted to fit both activity types.</w:t>
      </w:r>
    </w:p>
    <w:p w14:paraId="56F1024B" w14:textId="47582283" w:rsidR="007C12A8" w:rsidRPr="00651E88" w:rsidRDefault="007C12A8" w:rsidP="00651E88">
      <w:pPr>
        <w:pStyle w:val="Notedefin"/>
        <w:spacing w:after="120"/>
        <w:ind w:left="142"/>
        <w:rPr>
          <w:rFonts w:ascii="Verdana" w:hAnsi="Verdana"/>
          <w:color w:val="A6A6A6" w:themeColor="background1" w:themeShade="A6"/>
          <w:sz w:val="16"/>
          <w:szCs w:val="16"/>
          <w:lang w:val="en-GB"/>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endnote>
  <w:endnote w:id="2">
    <w:p w14:paraId="0D7C6DB2" w14:textId="77777777" w:rsidR="007C12A8" w:rsidRPr="00144D0E" w:rsidRDefault="007C12A8"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7C12A8" w:rsidRPr="009F38E0" w:rsidRDefault="007C12A8" w:rsidP="007C12A8">
      <w:pPr>
        <w:pStyle w:val="Notedefin"/>
        <w:ind w:left="142"/>
        <w:jc w:val="both"/>
        <w:rPr>
          <w:rFonts w:ascii="Verdana" w:hAnsi="Verdana"/>
          <w:sz w:val="16"/>
          <w:szCs w:val="16"/>
        </w:rPr>
      </w:pPr>
    </w:p>
  </w:endnote>
  <w:endnote w:id="3">
    <w:p w14:paraId="2D1A4655"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7C12A8" w:rsidRPr="009F38E0" w:rsidRDefault="007C12A8" w:rsidP="007C12A8">
      <w:pPr>
        <w:pStyle w:val="Notedefin"/>
        <w:ind w:left="142"/>
        <w:jc w:val="both"/>
        <w:rPr>
          <w:rFonts w:ascii="Verdana" w:hAnsi="Verdana"/>
          <w:sz w:val="16"/>
          <w:szCs w:val="16"/>
        </w:rPr>
      </w:pPr>
    </w:p>
  </w:endnote>
  <w:endnote w:id="4">
    <w:p w14:paraId="3660F92B" w14:textId="77777777" w:rsidR="00651E88" w:rsidRPr="00651E88" w:rsidRDefault="007C12A8" w:rsidP="00651E88">
      <w:pPr>
        <w:pStyle w:val="Notedefin"/>
        <w:ind w:left="142" w:hanging="142"/>
        <w:jc w:val="both"/>
        <w:rPr>
          <w:rFonts w:ascii="Verdana" w:hAnsi="Verdana"/>
          <w:color w:val="A6A6A6" w:themeColor="background1" w:themeShade="A6"/>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651E88">
        <w:rPr>
          <w:rFonts w:ascii="Verdana" w:hAnsi="Verdana"/>
          <w:color w:val="A6A6A6" w:themeColor="background1" w:themeShade="A6"/>
          <w:sz w:val="16"/>
          <w:szCs w:val="16"/>
          <w:lang w:val="en-GB"/>
        </w:rPr>
        <w:t xml:space="preserve">All references </w:t>
      </w:r>
      <w:r w:rsidR="00651E88" w:rsidRPr="00651E88">
        <w:rPr>
          <w:rFonts w:ascii="Verdana" w:hAnsi="Verdana"/>
          <w:color w:val="A6A6A6" w:themeColor="background1" w:themeShade="A6"/>
          <w:sz w:val="16"/>
          <w:szCs w:val="16"/>
          <w:lang w:val="en-GB"/>
        </w:rPr>
        <w:t>to "</w:t>
      </w:r>
      <w:r w:rsidR="00651E88" w:rsidRPr="00651E88">
        <w:rPr>
          <w:rFonts w:ascii="Verdana" w:hAnsi="Verdana"/>
          <w:b/>
          <w:color w:val="A6A6A6" w:themeColor="background1" w:themeShade="A6"/>
          <w:sz w:val="16"/>
          <w:szCs w:val="16"/>
          <w:lang w:val="en-GB"/>
        </w:rPr>
        <w:t>enterprise</w:t>
      </w:r>
      <w:r w:rsidR="00651E88" w:rsidRPr="00651E88">
        <w:rPr>
          <w:rFonts w:ascii="Verdana" w:hAnsi="Verdana"/>
          <w:color w:val="A6A6A6" w:themeColor="background1" w:themeShade="A6"/>
          <w:sz w:val="16"/>
          <w:szCs w:val="16"/>
          <w:lang w:val="en-GB"/>
        </w:rPr>
        <w:t>" are only applicable to mobility for staff between EU Member States and third countries associated to the programme or within Capacity Building projects.</w:t>
      </w:r>
    </w:p>
    <w:p w14:paraId="0A40C7C0" w14:textId="7C863E2D" w:rsidR="007C12A8" w:rsidRPr="004B77DE" w:rsidRDefault="007C12A8" w:rsidP="007C12A8">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sidR="00651E88">
        <w:rPr>
          <w:rFonts w:ascii="Verdana" w:hAnsi="Verdana"/>
          <w:color w:val="002060"/>
          <w:sz w:val="16"/>
          <w:szCs w:val="16"/>
        </w:rPr>
        <w:t xml:space="preserve">référence à </w:t>
      </w:r>
      <w:r w:rsidR="008A4B3F">
        <w:rPr>
          <w:rFonts w:ascii="Verdana" w:hAnsi="Verdana"/>
          <w:color w:val="002060"/>
          <w:sz w:val="16"/>
          <w:szCs w:val="16"/>
        </w:rPr>
        <w:t>“</w:t>
      </w:r>
      <w:r w:rsidR="00651E88">
        <w:rPr>
          <w:rFonts w:ascii="Verdana" w:hAnsi="Verdana"/>
          <w:color w:val="002060"/>
          <w:sz w:val="16"/>
          <w:szCs w:val="16"/>
        </w:rPr>
        <w:t>l’</w:t>
      </w:r>
      <w:r w:rsidRPr="004B77DE">
        <w:rPr>
          <w:rFonts w:ascii="Verdana" w:hAnsi="Verdana"/>
          <w:color w:val="002060"/>
          <w:sz w:val="16"/>
          <w:szCs w:val="16"/>
        </w:rPr>
        <w:t>entreprise</w:t>
      </w:r>
      <w:r w:rsidR="008A4B3F">
        <w:rPr>
          <w:rFonts w:ascii="Verdana" w:hAnsi="Verdana"/>
          <w:color w:val="002060"/>
          <w:sz w:val="16"/>
          <w:szCs w:val="16"/>
        </w:rPr>
        <w:t>”</w:t>
      </w:r>
      <w:r w:rsidRPr="004B77DE">
        <w:rPr>
          <w:rFonts w:ascii="Verdana" w:hAnsi="Verdana"/>
          <w:color w:val="002060"/>
          <w:sz w:val="16"/>
          <w:szCs w:val="16"/>
        </w:rPr>
        <w:t xml:space="preserve"> </w:t>
      </w:r>
      <w:r w:rsidR="001C0187">
        <w:rPr>
          <w:rFonts w:ascii="Verdana" w:hAnsi="Verdana"/>
          <w:color w:val="002060"/>
          <w:sz w:val="16"/>
          <w:szCs w:val="16"/>
        </w:rPr>
        <w:t>concerne</w:t>
      </w:r>
      <w:r w:rsidR="008A4B3F">
        <w:rPr>
          <w:rFonts w:ascii="Verdana" w:hAnsi="Verdana"/>
          <w:color w:val="002060"/>
          <w:sz w:val="16"/>
          <w:szCs w:val="16"/>
        </w:rPr>
        <w:t xml:space="preserve"> uniquement</w:t>
      </w:r>
      <w:r w:rsidR="00651E88">
        <w:rPr>
          <w:rFonts w:ascii="Verdana" w:hAnsi="Verdana"/>
          <w:color w:val="002060"/>
          <w:sz w:val="16"/>
          <w:szCs w:val="16"/>
        </w:rPr>
        <w:t xml:space="preserve"> </w:t>
      </w:r>
      <w:r w:rsidR="001C0187">
        <w:rPr>
          <w:rFonts w:ascii="Verdana" w:hAnsi="Verdana"/>
          <w:color w:val="002060"/>
          <w:sz w:val="16"/>
          <w:szCs w:val="16"/>
        </w:rPr>
        <w:t>les</w:t>
      </w:r>
      <w:r w:rsidR="00651E88">
        <w:rPr>
          <w:rFonts w:ascii="Verdana" w:hAnsi="Verdana"/>
          <w:color w:val="002060"/>
          <w:sz w:val="16"/>
          <w:szCs w:val="16"/>
        </w:rPr>
        <w:t xml:space="preserve"> mobilité</w:t>
      </w:r>
      <w:r w:rsidR="008A4B3F">
        <w:rPr>
          <w:rFonts w:ascii="Verdana" w:hAnsi="Verdana"/>
          <w:color w:val="002060"/>
          <w:sz w:val="16"/>
          <w:szCs w:val="16"/>
        </w:rPr>
        <w:t>s</w:t>
      </w:r>
      <w:r w:rsidR="00651E88">
        <w:rPr>
          <w:rFonts w:ascii="Verdana" w:hAnsi="Verdana"/>
          <w:color w:val="002060"/>
          <w:sz w:val="16"/>
          <w:szCs w:val="16"/>
        </w:rPr>
        <w:t xml:space="preserve"> des personnels entre pays programme </w:t>
      </w:r>
      <w:r w:rsidR="008A4B3F">
        <w:rPr>
          <w:rFonts w:ascii="Verdana" w:hAnsi="Verdana"/>
          <w:color w:val="002060"/>
          <w:sz w:val="16"/>
          <w:szCs w:val="16"/>
        </w:rPr>
        <w:t>et pays tiers associés ou dans le cadre des projets de Capacity Building.</w:t>
      </w:r>
    </w:p>
    <w:p w14:paraId="723BC57F" w14:textId="77777777" w:rsidR="007C12A8" w:rsidRPr="000833FE" w:rsidRDefault="007C12A8" w:rsidP="007C12A8">
      <w:pPr>
        <w:pStyle w:val="Notedefin"/>
        <w:ind w:left="142"/>
        <w:jc w:val="both"/>
        <w:rPr>
          <w:rFonts w:ascii="Verdana" w:hAnsi="Verdana"/>
          <w:sz w:val="16"/>
          <w:szCs w:val="16"/>
        </w:rPr>
      </w:pPr>
    </w:p>
  </w:endnote>
  <w:endnote w:id="5">
    <w:p w14:paraId="7A14948A"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E879420" w14:textId="77777777" w:rsidR="007C12A8" w:rsidRPr="000833FE" w:rsidRDefault="007C12A8" w:rsidP="007C12A8">
      <w:pPr>
        <w:pStyle w:val="Notedefin"/>
        <w:ind w:left="142"/>
        <w:jc w:val="both"/>
        <w:rPr>
          <w:rFonts w:ascii="Verdana" w:hAnsi="Verdana"/>
          <w:sz w:val="16"/>
          <w:szCs w:val="16"/>
        </w:rPr>
      </w:pPr>
    </w:p>
  </w:endnote>
  <w:endnote w:id="6">
    <w:p w14:paraId="624A6F16" w14:textId="77777777" w:rsidR="007C12A8" w:rsidRDefault="007C12A8"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7C12A8" w:rsidRDefault="007C12A8"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7C12A8" w:rsidRPr="000833FE" w:rsidRDefault="007C12A8" w:rsidP="007C12A8">
      <w:pPr>
        <w:pStyle w:val="Notedefin"/>
        <w:ind w:left="142"/>
        <w:jc w:val="both"/>
        <w:rPr>
          <w:rFonts w:ascii="Verdana" w:hAnsi="Verdana"/>
          <w:sz w:val="16"/>
          <w:szCs w:val="16"/>
        </w:rPr>
      </w:pPr>
    </w:p>
  </w:endnote>
  <w:endnote w:id="7">
    <w:p w14:paraId="092E2876" w14:textId="77777777" w:rsidR="007C12A8" w:rsidRDefault="007C12A8" w:rsidP="007C12A8">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4AD2E0FA" w14:textId="77777777" w:rsidR="007C12A8" w:rsidRPr="00144D0E" w:rsidRDefault="007C12A8" w:rsidP="007C12A8">
      <w:pPr>
        <w:ind w:left="142"/>
        <w:jc w:val="both"/>
        <w:rPr>
          <w:rFonts w:ascii="Verdana" w:hAnsi="Verdana" w:cstheme="minorHAnsi"/>
          <w:color w:val="002060"/>
          <w:sz w:val="16"/>
          <w:szCs w:val="16"/>
        </w:rPr>
      </w:pPr>
      <w:r>
        <w:rPr>
          <w:rFonts w:ascii="Verdana" w:hAnsi="Verdana" w:cstheme="minorHAnsi"/>
          <w:color w:val="002060"/>
          <w:sz w:val="16"/>
          <w:szCs w:val="16"/>
        </w:rPr>
        <w:t>L</w:t>
      </w:r>
      <w:r w:rsidRPr="0096117D">
        <w:rPr>
          <w:rFonts w:ascii="Verdana" w:hAnsi="Verdana" w:cstheme="minorHAnsi"/>
          <w:color w:val="002060"/>
          <w:sz w:val="16"/>
          <w:szCs w:val="16"/>
        </w:rPr>
        <w:t xml:space="preserve">'outil de recherche CITE-F 2013 disponible sur </w:t>
      </w:r>
      <w:hyperlink r:id="rId5" w:history="1">
        <w:r w:rsidRPr="0096117D">
          <w:rPr>
            <w:rStyle w:val="Lienhypertexte"/>
            <w:rFonts w:ascii="Verdana" w:hAnsi="Verdana" w:cstheme="minorHAnsi"/>
            <w:sz w:val="16"/>
            <w:szCs w:val="16"/>
          </w:rPr>
          <w:t xml:space="preserve">http://ec.europa.eu/education/tools/isced-f_en.htm </w:t>
        </w:r>
      </w:hyperlink>
      <w:r w:rsidRPr="0096117D">
        <w:rPr>
          <w:rFonts w:ascii="Verdana" w:hAnsi="Verdana" w:cstheme="minorHAnsi"/>
          <w:color w:val="002060"/>
          <w:sz w:val="16"/>
          <w:szCs w:val="16"/>
        </w:rPr>
        <w:t xml:space="preserve"> doit être utilisé pour trouver le domaine d'enseignement et de formation</w:t>
      </w:r>
      <w:r>
        <w:rPr>
          <w:rFonts w:ascii="Verdana" w:hAnsi="Verdana" w:cstheme="minorHAnsi"/>
          <w:color w:val="002060"/>
          <w:sz w:val="16"/>
          <w:szCs w:val="16"/>
        </w:rPr>
        <w:t>.</w:t>
      </w:r>
    </w:p>
    <w:p w14:paraId="170DB3CF" w14:textId="77777777" w:rsidR="007C12A8" w:rsidRPr="000833FE" w:rsidRDefault="007C12A8" w:rsidP="007C12A8">
      <w:pPr>
        <w:jc w:val="both"/>
        <w:rPr>
          <w:rFonts w:ascii="Verdana" w:hAnsi="Verdana"/>
          <w:sz w:val="16"/>
          <w:szCs w:val="16"/>
        </w:rPr>
      </w:pPr>
    </w:p>
  </w:endnote>
  <w:endnote w:id="8">
    <w:p w14:paraId="03B7CFA4" w14:textId="5F7E293D" w:rsidR="007C12A8" w:rsidRPr="00080060" w:rsidRDefault="007C12A8" w:rsidP="007C12A8">
      <w:pPr>
        <w:ind w:left="142" w:hanging="142"/>
        <w:jc w:val="both"/>
        <w:rPr>
          <w:rFonts w:ascii="Verdana" w:hAnsi="Verdana" w:cs="Calibri"/>
          <w:color w:val="A6A6A6" w:themeColor="background1" w:themeShade="A6"/>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00DE2202" w:rsidRPr="00DE2202">
        <w:rPr>
          <w:rFonts w:ascii="Verdana" w:hAnsi="Verdana" w:cs="Calibri"/>
          <w:color w:val="A6A6A6" w:themeColor="background1" w:themeShade="A6"/>
          <w:sz w:val="16"/>
          <w:szCs w:val="16"/>
          <w:lang w:val="en-US"/>
        </w:rPr>
        <w:t>Only for intra-</w:t>
      </w:r>
      <w:r w:rsidR="00DE2202" w:rsidRPr="00DE2202">
        <w:rPr>
          <w:rFonts w:ascii="Verdana" w:hAnsi="Verdana" w:cs="Calibri"/>
          <w:color w:val="A6A6A6" w:themeColor="background1" w:themeShade="A6"/>
          <w:sz w:val="16"/>
          <w:szCs w:val="16"/>
          <w:lang w:val="en-US"/>
        </w:rPr>
        <w:t>european mobilities:</w:t>
      </w:r>
      <w:r w:rsidR="00DE2202">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 xml:space="preserve">A minimum of 8 teaching </w:t>
      </w:r>
      <w:r>
        <w:rPr>
          <w:rFonts w:ascii="Verdana" w:hAnsi="Verdana" w:cs="Calibri"/>
          <w:color w:val="A6A6A6" w:themeColor="background1" w:themeShade="A6"/>
          <w:sz w:val="16"/>
          <w:szCs w:val="16"/>
          <w:lang w:val="en-US"/>
        </w:rPr>
        <w:t xml:space="preserve">hours </w:t>
      </w:r>
      <w:r w:rsidRPr="00C52FEF">
        <w:rPr>
          <w:rFonts w:ascii="Verdana" w:hAnsi="Verdana" w:cs="Calibri"/>
          <w:color w:val="A6A6A6" w:themeColor="background1" w:themeShade="A6"/>
          <w:sz w:val="16"/>
          <w:szCs w:val="16"/>
          <w:lang w:val="en-US"/>
        </w:rPr>
        <w:t>per week</w:t>
      </w:r>
      <w:r>
        <w:rPr>
          <w:rFonts w:ascii="Verdana" w:hAnsi="Verdana" w:cs="Calibri"/>
          <w:color w:val="A6A6A6" w:themeColor="background1" w:themeShade="A6"/>
          <w:sz w:val="16"/>
          <w:szCs w:val="16"/>
          <w:lang w:val="en-US"/>
        </w:rPr>
        <w:t xml:space="preserve"> (or any shorter period of stay)</w:t>
      </w:r>
      <w:r w:rsidRPr="00C52FEF">
        <w:rPr>
          <w:rFonts w:ascii="Verdana" w:hAnsi="Verdana" w:cs="Calibri"/>
          <w:color w:val="A6A6A6" w:themeColor="background1" w:themeShade="A6"/>
          <w:sz w:val="16"/>
          <w:szCs w:val="16"/>
          <w:lang w:val="en-US"/>
        </w:rPr>
        <w:t xml:space="preserve">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3DA565F9" w14:textId="3338FB07" w:rsidR="007C12A8" w:rsidRPr="00C52FEF" w:rsidRDefault="00DE2202" w:rsidP="007C12A8">
      <w:pPr>
        <w:pStyle w:val="Notedefin"/>
        <w:ind w:left="142"/>
        <w:jc w:val="both"/>
        <w:rPr>
          <w:rFonts w:ascii="Verdana" w:hAnsi="Verdana" w:cs="Calibri"/>
          <w:color w:val="002060"/>
          <w:sz w:val="16"/>
          <w:szCs w:val="16"/>
        </w:rPr>
      </w:pPr>
      <w:r>
        <w:rPr>
          <w:rFonts w:ascii="Verdana" w:hAnsi="Verdana" w:cs="Calibri"/>
          <w:color w:val="002060"/>
          <w:sz w:val="16"/>
          <w:szCs w:val="16"/>
        </w:rPr>
        <w:t>Uniquement pour les mobilités intra-européennes : l</w:t>
      </w:r>
      <w:r w:rsidR="007C12A8" w:rsidRPr="00C52FEF">
        <w:rPr>
          <w:rFonts w:ascii="Verdana" w:hAnsi="Verdana" w:cs="Calibri"/>
          <w:color w:val="002060"/>
          <w:sz w:val="16"/>
          <w:szCs w:val="16"/>
        </w:rPr>
        <w:t>a période de mobilité devra comporter au minimum 8 heures d’enseignement par semaine</w:t>
      </w:r>
      <w:r w:rsidR="007C12A8">
        <w:rPr>
          <w:rFonts w:ascii="Verdana" w:hAnsi="Verdana" w:cs="Calibri"/>
          <w:color w:val="002060"/>
          <w:sz w:val="16"/>
          <w:szCs w:val="16"/>
        </w:rPr>
        <w:t xml:space="preserve"> (ou pour toute durée inférieure)</w:t>
      </w:r>
      <w:r w:rsidR="007C12A8" w:rsidRPr="00C52FEF">
        <w:rPr>
          <w:rFonts w:ascii="Verdana" w:hAnsi="Verdana" w:cs="Calibri"/>
          <w:color w:val="002060"/>
          <w:sz w:val="16"/>
          <w:szCs w:val="16"/>
        </w:rPr>
        <w:t>.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0D45DF6C" w14:textId="77777777" w:rsidR="007C12A8" w:rsidRPr="002B2C23" w:rsidRDefault="007C12A8" w:rsidP="007C12A8">
      <w:pPr>
        <w:pStyle w:val="Notedefin"/>
        <w:ind w:left="142"/>
        <w:jc w:val="both"/>
      </w:pPr>
    </w:p>
  </w:endnote>
  <w:endnote w:id="9">
    <w:p w14:paraId="4C98DD2B" w14:textId="39D62D9E" w:rsidR="007C12A8" w:rsidRDefault="007C12A8"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sidR="001C0187">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r w:rsidR="001C0187">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sidR="001C0187">
        <w:rPr>
          <w:rFonts w:ascii="Verdana" w:hAnsi="Verdana" w:cs="Calibri"/>
          <w:color w:val="A6A6A6" w:themeColor="background1" w:themeShade="A6"/>
          <w:sz w:val="16"/>
          <w:szCs w:val="16"/>
          <w:lang w:val="en-GB"/>
        </w:rPr>
        <w:t xml:space="preserve">  not associated to the programme</w:t>
      </w:r>
      <w:r w:rsidRPr="00D909E1">
        <w:rPr>
          <w:rFonts w:ascii="Verdana" w:hAnsi="Verdana" w:cs="Calibri"/>
          <w:color w:val="A6A6A6" w:themeColor="background1" w:themeShade="A6"/>
          <w:sz w:val="16"/>
          <w:szCs w:val="16"/>
          <w:lang w:val="en-GB"/>
        </w:rPr>
        <w:t xml:space="preserve">: the national legislation of the </w:t>
      </w:r>
      <w:r w:rsidR="001C0187">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7C12A8" w:rsidRPr="009453EB" w:rsidRDefault="007C12A8"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sidR="001C0187">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sidR="001C0187">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40557D4F" w:rsidR="00D80841" w:rsidRPr="00D1069A" w:rsidRDefault="001E4046"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D80841" w:rsidRPr="00726EA1">
                  <w:rPr>
                    <w:rFonts w:ascii="Calibri" w:hAnsi="Calibri" w:cs="Calibri"/>
                    <w:color w:val="000000" w:themeColor="text1"/>
                    <w:sz w:val="16"/>
                    <w:szCs w:val="16"/>
                  </w:rPr>
                  <w:t>AC1</w:t>
                </w:r>
                <w:r w:rsidR="005F2857">
                  <w:rPr>
                    <w:rFonts w:ascii="Calibri" w:hAnsi="Calibri" w:cs="Calibri"/>
                    <w:color w:val="000000" w:themeColor="text1"/>
                    <w:sz w:val="16"/>
                    <w:szCs w:val="16"/>
                  </w:rPr>
                  <w:t>7</w:t>
                </w:r>
                <w:r w:rsidR="00D80841" w:rsidRPr="00726EA1">
                  <w:rPr>
                    <w:rFonts w:ascii="Calibri" w:hAnsi="Calibri" w:cs="Calibri"/>
                    <w:color w:val="000000" w:themeColor="text1"/>
                    <w:sz w:val="16"/>
                    <w:szCs w:val="16"/>
                  </w:rPr>
                  <w:t xml:space="preserve">1 - Kit mobilité </w:t>
                </w:r>
                <w:r w:rsidR="00D80841">
                  <w:rPr>
                    <w:rFonts w:ascii="Calibri" w:hAnsi="Calibri" w:cs="Calibri"/>
                    <w:color w:val="000000" w:themeColor="text1"/>
                    <w:sz w:val="16"/>
                    <w:szCs w:val="16"/>
                  </w:rPr>
                  <w:t>d’enseignement</w:t>
                </w:r>
                <w:r w:rsidR="00D80841" w:rsidRPr="00726EA1">
                  <w:rPr>
                    <w:rFonts w:ascii="Calibri" w:hAnsi="Calibri" w:cs="Calibri"/>
                    <w:color w:val="000000" w:themeColor="text1"/>
                    <w:sz w:val="16"/>
                    <w:szCs w:val="16"/>
                  </w:rPr>
                  <w:t xml:space="preserve"> (S</w:t>
                </w:r>
                <w:r w:rsidR="00D80841">
                  <w:rPr>
                    <w:rFonts w:ascii="Calibri" w:hAnsi="Calibri" w:cs="Calibri"/>
                    <w:color w:val="000000" w:themeColor="text1"/>
                    <w:sz w:val="16"/>
                    <w:szCs w:val="16"/>
                  </w:rPr>
                  <w:t>TA</w:t>
                </w:r>
                <w:r w:rsidR="00D80841" w:rsidRPr="00726EA1">
                  <w:rPr>
                    <w:rFonts w:ascii="Calibri" w:hAnsi="Calibri" w:cs="Calibri"/>
                    <w:color w:val="000000" w:themeColor="text1"/>
                    <w:sz w:val="16"/>
                    <w:szCs w:val="16"/>
                  </w:rPr>
                  <w:t>) convention 2022</w:t>
                </w:r>
              </w:sdtContent>
            </w:sdt>
          </w:p>
          <w:p w14:paraId="34836EB6" w14:textId="50E978B6" w:rsidR="00D80841" w:rsidRPr="00D1069A" w:rsidRDefault="00D80841"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80841" w:rsidRPr="00C32DA3" w:rsidRDefault="00D80841"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D80841" w:rsidRDefault="00D80841" w:rsidP="00EC610C">
      <w:r>
        <w:separator/>
      </w:r>
    </w:p>
  </w:footnote>
  <w:footnote w:type="continuationSeparator" w:id="0">
    <w:p w14:paraId="21FC85FE" w14:textId="77777777" w:rsidR="00D80841" w:rsidRDefault="00D80841" w:rsidP="00EC610C">
      <w:r>
        <w:continuationSeparator/>
      </w:r>
    </w:p>
  </w:footnote>
  <w:footnote w:id="1">
    <w:p w14:paraId="6C8DDBC4" w14:textId="746261B7" w:rsidR="00D80841" w:rsidRPr="00796CFA" w:rsidRDefault="00D80841"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D80841" w:rsidRPr="00796CFA" w:rsidRDefault="001E4046" w:rsidP="001E00FF">
      <w:pPr>
        <w:pStyle w:val="Notedebasdepage"/>
        <w:rPr>
          <w:rFonts w:asciiTheme="majorHAnsi" w:hAnsiTheme="majorHAnsi" w:cstheme="majorHAnsi"/>
          <w:color w:val="0000FF" w:themeColor="hyperlink"/>
          <w:sz w:val="18"/>
          <w:szCs w:val="18"/>
          <w:u w:val="single"/>
        </w:rPr>
      </w:pPr>
      <w:hyperlink r:id="rId1" w:history="1">
        <w:r w:rsidR="00D80841"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D80841" w:rsidRDefault="00D80841"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41">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4023"/>
    <w:rsid w:val="000A79E9"/>
    <w:rsid w:val="000B033C"/>
    <w:rsid w:val="000B2C2C"/>
    <w:rsid w:val="000B309D"/>
    <w:rsid w:val="000B364A"/>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E4046"/>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66F0E"/>
    <w:rsid w:val="0027487D"/>
    <w:rsid w:val="00274FE1"/>
    <w:rsid w:val="00275A74"/>
    <w:rsid w:val="002765B0"/>
    <w:rsid w:val="002804B0"/>
    <w:rsid w:val="002834AB"/>
    <w:rsid w:val="00284A3E"/>
    <w:rsid w:val="002862C2"/>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377E1"/>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976C5"/>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536D"/>
    <w:rsid w:val="004C7EAE"/>
    <w:rsid w:val="004D0315"/>
    <w:rsid w:val="004D1098"/>
    <w:rsid w:val="004D2B02"/>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2857"/>
    <w:rsid w:val="005F68B8"/>
    <w:rsid w:val="00605C64"/>
    <w:rsid w:val="006073B4"/>
    <w:rsid w:val="006107EA"/>
    <w:rsid w:val="006118B9"/>
    <w:rsid w:val="00612151"/>
    <w:rsid w:val="00613FF3"/>
    <w:rsid w:val="006178F5"/>
    <w:rsid w:val="006220EB"/>
    <w:rsid w:val="00637764"/>
    <w:rsid w:val="00641675"/>
    <w:rsid w:val="00642952"/>
    <w:rsid w:val="006510CA"/>
    <w:rsid w:val="00651DBC"/>
    <w:rsid w:val="00651E88"/>
    <w:rsid w:val="00653AA8"/>
    <w:rsid w:val="00657B57"/>
    <w:rsid w:val="006637DD"/>
    <w:rsid w:val="006645E7"/>
    <w:rsid w:val="00673174"/>
    <w:rsid w:val="006763D9"/>
    <w:rsid w:val="00680CD6"/>
    <w:rsid w:val="00684048"/>
    <w:rsid w:val="00685A5D"/>
    <w:rsid w:val="006952F3"/>
    <w:rsid w:val="006A0B29"/>
    <w:rsid w:val="006A19D3"/>
    <w:rsid w:val="006A7738"/>
    <w:rsid w:val="006B618A"/>
    <w:rsid w:val="006B72F4"/>
    <w:rsid w:val="006C73B2"/>
    <w:rsid w:val="006E0DE3"/>
    <w:rsid w:val="006E3F54"/>
    <w:rsid w:val="006F1865"/>
    <w:rsid w:val="006F1CD4"/>
    <w:rsid w:val="006F37EA"/>
    <w:rsid w:val="00703C2A"/>
    <w:rsid w:val="00707C7D"/>
    <w:rsid w:val="00711045"/>
    <w:rsid w:val="00711581"/>
    <w:rsid w:val="007160D6"/>
    <w:rsid w:val="0072545F"/>
    <w:rsid w:val="00726EA1"/>
    <w:rsid w:val="00737C55"/>
    <w:rsid w:val="00747734"/>
    <w:rsid w:val="00756220"/>
    <w:rsid w:val="0075635F"/>
    <w:rsid w:val="007564A1"/>
    <w:rsid w:val="007577E5"/>
    <w:rsid w:val="00760BA5"/>
    <w:rsid w:val="007621AE"/>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46F9"/>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BF470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3475"/>
    <w:rsid w:val="00D853C5"/>
    <w:rsid w:val="00D936D4"/>
    <w:rsid w:val="00D93E78"/>
    <w:rsid w:val="00DA3D58"/>
    <w:rsid w:val="00DB2F72"/>
    <w:rsid w:val="00DC1008"/>
    <w:rsid w:val="00DC4711"/>
    <w:rsid w:val="00DD1A95"/>
    <w:rsid w:val="00DD5D27"/>
    <w:rsid w:val="00DE048D"/>
    <w:rsid w:val="00DE2202"/>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000A"/>
    <w:rsid w:val="00E31D29"/>
    <w:rsid w:val="00E44AFD"/>
    <w:rsid w:val="00E55AE2"/>
    <w:rsid w:val="00E6201C"/>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D36FA"/>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BF6F-9E57-4B0C-AF4F-A7974234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2009</Words>
  <Characters>11053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Dominique Cuccolo</cp:lastModifiedBy>
  <cp:revision>8</cp:revision>
  <cp:lastPrinted>2019-03-12T15:16:00Z</cp:lastPrinted>
  <dcterms:created xsi:type="dcterms:W3CDTF">2023-07-07T06:49:00Z</dcterms:created>
  <dcterms:modified xsi:type="dcterms:W3CDTF">2023-07-07T07:12:00Z</dcterms:modified>
</cp:coreProperties>
</file>