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5204"/>
      </w:tblGrid>
      <w:tr w:rsidR="00E1587B" w14:paraId="28CA8521" w14:textId="77777777" w:rsidTr="00A55BA9">
        <w:tc>
          <w:tcPr>
            <w:tcW w:w="53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9C1B75" w14:textId="77777777" w:rsidR="00E1587B" w:rsidRDefault="007F3DBA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inline distT="0" distB="0" distL="0" distR="0" wp14:anchorId="030542D7" wp14:editId="7BE1F4DD">
                      <wp:extent cx="3123772" cy="604989"/>
                      <wp:effectExtent l="0" t="0" r="635" b="5080"/>
                      <wp:docPr id="1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69742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14259" cy="661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45.97pt;height:47.64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5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D64966" w14:textId="77777777" w:rsidR="00E1587B" w:rsidRDefault="007F3DBA">
            <w:pPr>
              <w:ind w:left="1416"/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7BBC6C" wp14:editId="73F848A2">
                      <wp:extent cx="2255995" cy="473232"/>
                      <wp:effectExtent l="6350" t="6350" r="6350" b="6350"/>
                      <wp:docPr id="2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211632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55995" cy="473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77.64pt;height:37.26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 w14:paraId="5D4CD31A" w14:textId="77777777" w:rsidR="00D571B4" w:rsidRPr="00693F22" w:rsidRDefault="00D571B4" w:rsidP="00D571B4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r</w:t>
      </w:r>
      <w:r w:rsidRPr="00693F22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d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CALL for application for 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Horizon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Europe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>MSCA-</w:t>
      </w:r>
      <w:proofErr w:type="spellStart"/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>Cofund</w:t>
      </w:r>
      <w:proofErr w:type="spellEnd"/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CHORAL</w:t>
      </w:r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PhD</w:t>
      </w:r>
    </w:p>
    <w:p w14:paraId="46FF473F" w14:textId="439810BF" w:rsidR="00A55BA9" w:rsidRPr="002E29DD" w:rsidRDefault="00A55BA9" w:rsidP="00A55BA9">
      <w:pPr>
        <w:pStyle w:val="NormalWeb"/>
        <w:spacing w:before="0" w:after="0"/>
        <w:jc w:val="both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14 Marie </w:t>
      </w:r>
      <w:proofErr w:type="spellStart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>Skłodowska</w:t>
      </w:r>
      <w:proofErr w:type="spellEnd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 ‐ Curie Positions for </w:t>
      </w:r>
      <w:proofErr w:type="gramStart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>Early Stage</w:t>
      </w:r>
      <w:proofErr w:type="gramEnd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 Researchers in Cultural Heritage</w:t>
      </w:r>
      <w:r w:rsidRPr="002E29D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in </w:t>
      </w:r>
      <w:r w:rsidR="00D571B4">
        <w:rPr>
          <w:rFonts w:asciiTheme="minorHAnsi" w:hAnsiTheme="minorHAnsi" w:cstheme="minorHAnsi"/>
          <w:lang w:val="en-GB"/>
        </w:rPr>
        <w:t>6</w:t>
      </w:r>
      <w:r w:rsidRPr="002E29DD">
        <w:rPr>
          <w:rFonts w:asciiTheme="minorHAnsi" w:hAnsiTheme="minorHAnsi" w:cstheme="minorHAnsi"/>
          <w:lang w:val="en-GB"/>
        </w:rPr>
        <w:t xml:space="preserve"> universities within the </w:t>
      </w:r>
      <w:hyperlink r:id="rId12" w:history="1">
        <w:r w:rsidRPr="002E29DD">
          <w:rPr>
            <w:rStyle w:val="Lienhypertexte"/>
            <w:rFonts w:asciiTheme="minorHAnsi" w:eastAsia="Arial" w:hAnsiTheme="minorHAnsi" w:cstheme="minorHAnsi"/>
            <w:lang w:val="en-GB"/>
          </w:rPr>
          <w:t>UNITA Alliance</w:t>
        </w:r>
      </w:hyperlink>
    </w:p>
    <w:p w14:paraId="6D59F1CC" w14:textId="77777777" w:rsidR="00A55BA9" w:rsidRPr="008F30A7" w:rsidRDefault="00A55BA9" w:rsidP="00A55BA9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sz w:val="30"/>
          <w:szCs w:val="30"/>
          <w:u w:val="single"/>
          <w:lang w:val="en-GB"/>
        </w:rPr>
      </w:pPr>
      <w:r w:rsidRPr="002E29DD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8F30A7">
        <w:rPr>
          <w:rFonts w:asciiTheme="minorHAnsi" w:hAnsiTheme="minorHAnsi" w:cstheme="minorHAnsi"/>
          <w:b/>
          <w:bCs/>
          <w:sz w:val="30"/>
          <w:szCs w:val="30"/>
          <w:u w:val="single"/>
          <w:lang w:val="en-GB"/>
        </w:rPr>
        <w:t>Offer Description</w:t>
      </w:r>
    </w:p>
    <w:p w14:paraId="2E9E0098" w14:textId="77777777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>As part of the UNITA Alliance, 14 excellent Doctoral Candidates (DCs) will enrol the CHORAL programme in Cultural Heritage.</w:t>
      </w:r>
    </w:p>
    <w:p w14:paraId="7E8986D4" w14:textId="77777777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Coordinated by the Université de Pau et des Pays de </w:t>
      </w:r>
      <w:proofErr w:type="spellStart"/>
      <w:r w:rsidRPr="002E29DD">
        <w:rPr>
          <w:rFonts w:eastAsia="Times New Roman" w:cstheme="minorHAnsi"/>
          <w:sz w:val="24"/>
          <w:szCs w:val="24"/>
          <w:lang w:val="en-GB" w:eastAsia="fr-FR"/>
        </w:rPr>
        <w:t>l'Adour</w:t>
      </w:r>
      <w:proofErr w:type="spellEnd"/>
      <w:r w:rsidRPr="002E29DD">
        <w:rPr>
          <w:rFonts w:eastAsia="Times New Roman" w:cstheme="minorHAnsi"/>
          <w:sz w:val="24"/>
          <w:szCs w:val="24"/>
          <w:lang w:val="en-GB" w:eastAsia="fr-FR"/>
        </w:rPr>
        <w:t>,</w:t>
      </w:r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CHORAL (Cultural Heritage Outreach in </w:t>
      </w:r>
      <w:proofErr w:type="spellStart"/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>RomAnce</w:t>
      </w:r>
      <w:proofErr w:type="spellEnd"/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Languages) 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is a Horizon Europe Marie Skłodowska Curie programme co-funded by the European Union. </w:t>
      </w:r>
      <w:r w:rsidRPr="002E29DD">
        <w:rPr>
          <w:rFonts w:cstheme="minorHAnsi"/>
          <w:sz w:val="24"/>
          <w:szCs w:val="24"/>
          <w:lang w:val="en-GB"/>
        </w:rPr>
        <w:t>This prestigious programme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 is </w:t>
      </w:r>
      <w:r>
        <w:rPr>
          <w:rFonts w:eastAsia="Times New Roman" w:cstheme="minorHAnsi"/>
          <w:sz w:val="24"/>
          <w:szCs w:val="24"/>
          <w:lang w:val="en-GB" w:eastAsia="fr-FR"/>
        </w:rPr>
        <w:t>linked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 to the Cultural Heritage Hub, an international research network within the Alliance, which structures its research ecosystem facing cultural related challenges.</w:t>
      </w:r>
    </w:p>
    <w:p w14:paraId="7D067B62" w14:textId="77777777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About the CHORAL Programme</w:t>
      </w:r>
    </w:p>
    <w:p w14:paraId="7CB84EEA" w14:textId="7074BBB3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CHORAL aims to train high-quality international researchers and to nurture the development of interdisciplinary, international and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inter-sectoral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research that addresses any aspect of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Cultural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Heritage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>.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2E29DD">
        <w:rPr>
          <w:rStyle w:val="lev"/>
          <w:rFonts w:cstheme="minorHAnsi"/>
          <w:b w:val="0"/>
          <w:sz w:val="24"/>
          <w:szCs w:val="24"/>
          <w:lang w:val="en-GB"/>
        </w:rPr>
        <w:t>While rooted in cultural heritage, the program</w:t>
      </w:r>
      <w:r w:rsidR="00A51F76">
        <w:rPr>
          <w:rStyle w:val="lev"/>
          <w:rFonts w:cstheme="minorHAnsi"/>
          <w:b w:val="0"/>
          <w:sz w:val="24"/>
          <w:szCs w:val="24"/>
          <w:lang w:val="en-GB"/>
        </w:rPr>
        <w:t>me</w:t>
      </w:r>
      <w:r w:rsidRPr="002E29DD">
        <w:rPr>
          <w:rStyle w:val="lev"/>
          <w:rFonts w:cstheme="minorHAnsi"/>
          <w:b w:val="0"/>
          <w:sz w:val="24"/>
          <w:szCs w:val="24"/>
          <w:lang w:val="en-GB"/>
        </w:rPr>
        <w:t xml:space="preserve"> spans</w:t>
      </w:r>
      <w:r w:rsidRPr="002E29DD">
        <w:rPr>
          <w:rStyle w:val="lev"/>
          <w:rFonts w:cstheme="minorHAnsi"/>
          <w:sz w:val="24"/>
          <w:szCs w:val="24"/>
          <w:lang w:val="en-GB"/>
        </w:rPr>
        <w:t xml:space="preserve"> a wide range of scientific domains, </w:t>
      </w:r>
      <w:r w:rsidRPr="002E29DD">
        <w:rPr>
          <w:rFonts w:cstheme="minorHAnsi"/>
          <w:sz w:val="24"/>
          <w:szCs w:val="24"/>
          <w:lang w:val="en-GB"/>
        </w:rPr>
        <w:t xml:space="preserve">including architecture, anthropology, arts and culture, computer science, history, literature, linguistics, management, musicology and more. </w:t>
      </w:r>
    </w:p>
    <w:p w14:paraId="45B87200" w14:textId="6169D99C" w:rsidR="00A55BA9" w:rsidRPr="002E29DD" w:rsidRDefault="00A55BA9" w:rsidP="00A55BA9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lang w:val="en-GB"/>
        </w:rPr>
        <w:t>Selected candidates will be enrolled in PhD program</w:t>
      </w:r>
      <w:r w:rsidR="00A51F76">
        <w:rPr>
          <w:rFonts w:asciiTheme="minorHAnsi" w:hAnsiTheme="minorHAnsi" w:cstheme="minorHAnsi"/>
          <w:lang w:val="en-GB"/>
        </w:rPr>
        <w:t>me</w:t>
      </w:r>
      <w:r w:rsidRPr="002E29DD">
        <w:rPr>
          <w:rFonts w:asciiTheme="minorHAnsi" w:hAnsiTheme="minorHAnsi" w:cstheme="minorHAnsi"/>
          <w:lang w:val="en-GB"/>
        </w:rPr>
        <w:t xml:space="preserve">s under joint supervision, </w:t>
      </w:r>
      <w:r w:rsidRPr="0046143C">
        <w:rPr>
          <w:rFonts w:asciiTheme="minorHAnsi" w:hAnsiTheme="minorHAnsi" w:cstheme="minorHAnsi"/>
          <w:lang w:val="en-GB"/>
        </w:rPr>
        <w:t xml:space="preserve">awarding a </w:t>
      </w:r>
      <w:r w:rsidRPr="0046143C">
        <w:rPr>
          <w:rFonts w:asciiTheme="minorHAnsi" w:hAnsiTheme="minorHAnsi" w:cstheme="minorHAnsi"/>
          <w:b/>
          <w:bCs/>
          <w:lang w:val="en-GB"/>
        </w:rPr>
        <w:t>double degree</w:t>
      </w:r>
      <w:r w:rsidRPr="0046143C">
        <w:rPr>
          <w:rFonts w:asciiTheme="minorHAnsi" w:hAnsiTheme="minorHAnsi" w:cstheme="minorHAnsi"/>
          <w:lang w:val="en-GB"/>
        </w:rPr>
        <w:t xml:space="preserve"> and requiring </w:t>
      </w:r>
      <w:r w:rsidRPr="0046143C">
        <w:rPr>
          <w:rFonts w:asciiTheme="minorHAnsi" w:hAnsiTheme="minorHAnsi" w:cstheme="minorHAnsi"/>
          <w:b/>
          <w:bCs/>
          <w:lang w:val="en-GB"/>
        </w:rPr>
        <w:t>international mobility</w:t>
      </w:r>
      <w:r w:rsidRPr="0046143C">
        <w:rPr>
          <w:rFonts w:asciiTheme="minorHAnsi" w:hAnsiTheme="minorHAnsi" w:cstheme="minorHAnsi"/>
          <w:lang w:val="en-GB"/>
        </w:rPr>
        <w:t>.</w:t>
      </w:r>
    </w:p>
    <w:p w14:paraId="4EB8E466" w14:textId="77777777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Why Pursue a CHORAL PhD?</w:t>
      </w:r>
    </w:p>
    <w:p w14:paraId="261EF6BF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High-Quality Training</w:t>
      </w:r>
      <w:r w:rsidRPr="00F55927">
        <w:rPr>
          <w:rFonts w:cstheme="minorHAnsi"/>
          <w:sz w:val="24"/>
          <w:szCs w:val="24"/>
          <w:lang w:val="en-GB"/>
        </w:rPr>
        <w:t>: Receive expert-led research training through the UNITA Alliance’s dedicated Cultural Heritage Hub, encompassing diverse fields within and beyond cultural heritage.</w:t>
      </w:r>
    </w:p>
    <w:p w14:paraId="0CECC120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Comprehensive Support</w:t>
      </w:r>
      <w:r w:rsidRPr="00F55927">
        <w:rPr>
          <w:rFonts w:cstheme="minorHAnsi"/>
          <w:sz w:val="24"/>
          <w:szCs w:val="24"/>
          <w:lang w:val="en-GB"/>
        </w:rPr>
        <w:t>: Benefit from dedicated guidance from the initial stages of your PhD to professional integration.</w:t>
      </w:r>
    </w:p>
    <w:p w14:paraId="71B9A3E4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Transformative Impact</w:t>
      </w:r>
      <w:r w:rsidRPr="00F55927">
        <w:rPr>
          <w:rFonts w:cstheme="minorHAnsi"/>
          <w:sz w:val="24"/>
          <w:szCs w:val="24"/>
          <w:lang w:val="en-GB"/>
        </w:rPr>
        <w:t>: Contribute to the socio-economic and cultural transformation of rural and cross-border mountain territories.</w:t>
      </w:r>
    </w:p>
    <w:p w14:paraId="79D155AA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Financial Support</w:t>
      </w:r>
      <w:r w:rsidRPr="00F55927">
        <w:rPr>
          <w:rFonts w:cstheme="minorHAnsi"/>
          <w:sz w:val="24"/>
          <w:szCs w:val="24"/>
          <w:lang w:val="en-GB"/>
        </w:rPr>
        <w:t>: Includes travel, mobility, and research costs.</w:t>
      </w:r>
    </w:p>
    <w:p w14:paraId="6ED05410" w14:textId="77777777" w:rsidR="00A55BA9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Double Degree</w:t>
      </w:r>
      <w:r w:rsidRPr="00F55927">
        <w:rPr>
          <w:rFonts w:cstheme="minorHAnsi"/>
          <w:sz w:val="24"/>
          <w:szCs w:val="24"/>
          <w:lang w:val="en-GB"/>
        </w:rPr>
        <w:t>: Graduate with a double degree from two European universities.</w:t>
      </w:r>
    </w:p>
    <w:p w14:paraId="4935ED03" w14:textId="77777777" w:rsidR="00A55BA9" w:rsidRDefault="00A55BA9" w:rsidP="00A55BA9">
      <w:pPr>
        <w:spacing w:before="100" w:beforeAutospacing="1" w:after="100" w:afterAutospacing="1" w:line="240" w:lineRule="auto"/>
        <w:ind w:left="720"/>
        <w:jc w:val="both"/>
        <w:rPr>
          <w:rFonts w:cstheme="minorHAnsi"/>
          <w:sz w:val="24"/>
          <w:szCs w:val="24"/>
          <w:lang w:val="en-GB"/>
        </w:rPr>
      </w:pPr>
    </w:p>
    <w:p w14:paraId="34D26807" w14:textId="70B11B05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lastRenderedPageBreak/>
        <w:t>Program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me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 xml:space="preserve"> 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D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etails</w:t>
      </w:r>
    </w:p>
    <w:p w14:paraId="06EDA984" w14:textId="5EF6914D" w:rsidR="00A55BA9" w:rsidRPr="002E29DD" w:rsidRDefault="00A55BA9" w:rsidP="00A55BA9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cstheme="minorHAnsi"/>
          <w:sz w:val="24"/>
          <w:szCs w:val="24"/>
        </w:rPr>
      </w:pPr>
      <w:r w:rsidRPr="002E29DD">
        <w:rPr>
          <w:rStyle w:val="lev"/>
          <w:rFonts w:cstheme="minorHAnsi"/>
          <w:sz w:val="24"/>
          <w:szCs w:val="24"/>
        </w:rPr>
        <w:t xml:space="preserve">Application </w:t>
      </w:r>
      <w:proofErr w:type="gramStart"/>
      <w:r w:rsidR="00D857D5">
        <w:rPr>
          <w:rStyle w:val="lev"/>
          <w:rFonts w:cstheme="minorHAnsi"/>
          <w:sz w:val="24"/>
          <w:szCs w:val="24"/>
        </w:rPr>
        <w:t>d</w:t>
      </w:r>
      <w:r w:rsidRPr="002E29DD">
        <w:rPr>
          <w:rStyle w:val="lev"/>
          <w:rFonts w:cstheme="minorHAnsi"/>
          <w:sz w:val="24"/>
          <w:szCs w:val="24"/>
        </w:rPr>
        <w:t>eadline</w:t>
      </w:r>
      <w:r w:rsidRPr="002E29DD">
        <w:rPr>
          <w:rFonts w:cstheme="minorHAnsi"/>
          <w:sz w:val="24"/>
          <w:szCs w:val="24"/>
        </w:rPr>
        <w:t>:</w:t>
      </w:r>
      <w:proofErr w:type="gram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January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r w:rsidR="00D571B4">
        <w:rPr>
          <w:rFonts w:cstheme="minorHAnsi"/>
          <w:sz w:val="24"/>
          <w:szCs w:val="24"/>
        </w:rPr>
        <w:t>17, 2026</w:t>
      </w:r>
    </w:p>
    <w:p w14:paraId="668CDFAD" w14:textId="5C40C994" w:rsidR="00A55BA9" w:rsidRPr="002E29DD" w:rsidRDefault="00A55BA9" w:rsidP="00A55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2E29DD">
        <w:rPr>
          <w:rFonts w:cstheme="minorHAnsi"/>
          <w:b/>
          <w:sz w:val="24"/>
          <w:szCs w:val="24"/>
          <w:lang w:val="en-GB"/>
        </w:rPr>
        <w:t>2</w:t>
      </w:r>
      <w:r w:rsidR="00D571B4">
        <w:rPr>
          <w:rFonts w:cstheme="minorHAnsi"/>
          <w:b/>
          <w:sz w:val="24"/>
          <w:szCs w:val="24"/>
          <w:lang w:val="en-GB"/>
        </w:rPr>
        <w:t>0</w:t>
      </w:r>
      <w:r w:rsidRPr="002E29DD">
        <w:rPr>
          <w:rFonts w:cstheme="minorHAnsi"/>
          <w:b/>
          <w:sz w:val="24"/>
          <w:szCs w:val="24"/>
          <w:lang w:val="en-GB"/>
        </w:rPr>
        <w:t xml:space="preserve"> </w:t>
      </w:r>
      <w:r w:rsidRPr="002E29DD">
        <w:rPr>
          <w:rStyle w:val="lev"/>
          <w:rFonts w:cstheme="minorHAnsi"/>
          <w:sz w:val="24"/>
          <w:szCs w:val="24"/>
          <w:lang w:val="en-GB"/>
        </w:rPr>
        <w:t>PhD Research Topics</w:t>
      </w:r>
      <w:r w:rsidRPr="002E29DD">
        <w:rPr>
          <w:rFonts w:cstheme="minorHAnsi"/>
          <w:sz w:val="24"/>
          <w:szCs w:val="24"/>
          <w:lang w:val="en-GB"/>
        </w:rPr>
        <w:t xml:space="preserve"> for 14 positions </w:t>
      </w:r>
      <w:r>
        <w:rPr>
          <w:rFonts w:cstheme="minorHAnsi"/>
          <w:sz w:val="24"/>
          <w:szCs w:val="24"/>
          <w:lang w:val="en-GB"/>
        </w:rPr>
        <w:t>in</w:t>
      </w:r>
      <w:r w:rsidRPr="002E29DD">
        <w:rPr>
          <w:rFonts w:cstheme="minorHAnsi"/>
          <w:sz w:val="24"/>
          <w:szCs w:val="24"/>
          <w:lang w:val="en-GB"/>
        </w:rPr>
        <w:t xml:space="preserve"> </w:t>
      </w:r>
      <w:r w:rsidR="00D571B4">
        <w:rPr>
          <w:rFonts w:cstheme="minorHAnsi"/>
          <w:sz w:val="24"/>
          <w:szCs w:val="24"/>
          <w:lang w:val="en-GB"/>
        </w:rPr>
        <w:t>6</w:t>
      </w:r>
      <w:r w:rsidRPr="002E29DD">
        <w:rPr>
          <w:rFonts w:cstheme="minorHAnsi"/>
          <w:sz w:val="24"/>
          <w:szCs w:val="24"/>
          <w:lang w:val="en-GB"/>
        </w:rPr>
        <w:t xml:space="preserve"> universities within the UNITA Alliance: </w:t>
      </w:r>
    </w:p>
    <w:p w14:paraId="456DEEED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Université de Pau et des Pays de l’Adour</w:t>
      </w:r>
    </w:p>
    <w:p w14:paraId="2573D656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Université Savoie Mont Blanc</w:t>
      </w:r>
    </w:p>
    <w:p w14:paraId="67F26BB8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Università di Torino</w:t>
      </w:r>
    </w:p>
    <w:p w14:paraId="5A1B60D0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Universidad</w:t>
      </w:r>
      <w:proofErr w:type="spellEnd"/>
      <w:r w:rsidRPr="002E29DD">
        <w:rPr>
          <w:rFonts w:cstheme="minorHAnsi"/>
          <w:sz w:val="24"/>
          <w:szCs w:val="24"/>
        </w:rPr>
        <w:t xml:space="preserve"> de Zaragoza</w:t>
      </w:r>
    </w:p>
    <w:p w14:paraId="675DE5C6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Università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degli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Studi</w:t>
      </w:r>
      <w:proofErr w:type="spellEnd"/>
      <w:r w:rsidRPr="002E29DD">
        <w:rPr>
          <w:rFonts w:cstheme="minorHAnsi"/>
          <w:sz w:val="24"/>
          <w:szCs w:val="24"/>
        </w:rPr>
        <w:t xml:space="preserve"> di Brescia</w:t>
      </w:r>
    </w:p>
    <w:p w14:paraId="2323C733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Universitatea</w:t>
      </w:r>
      <w:proofErr w:type="spellEnd"/>
      <w:r w:rsidRPr="002E29DD">
        <w:rPr>
          <w:rFonts w:cstheme="minorHAnsi"/>
          <w:sz w:val="24"/>
          <w:szCs w:val="24"/>
        </w:rPr>
        <w:t xml:space="preserve"> Transilvania </w:t>
      </w:r>
      <w:proofErr w:type="spellStart"/>
      <w:r w:rsidRPr="002E29DD">
        <w:rPr>
          <w:rFonts w:cstheme="minorHAnsi"/>
          <w:sz w:val="24"/>
          <w:szCs w:val="24"/>
        </w:rPr>
        <w:t>din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Brașov</w:t>
      </w:r>
      <w:proofErr w:type="spellEnd"/>
    </w:p>
    <w:p w14:paraId="2E9DBFA1" w14:textId="09C126F2" w:rsidR="00A55BA9" w:rsidRPr="00D571B4" w:rsidRDefault="00A55BA9" w:rsidP="00D571B4">
      <w:pPr>
        <w:numPr>
          <w:ilvl w:val="0"/>
          <w:numId w:val="6"/>
        </w:numPr>
        <w:spacing w:before="120" w:after="100" w:afterAutospacing="1" w:line="240" w:lineRule="auto"/>
        <w:ind w:left="714" w:hanging="357"/>
        <w:rPr>
          <w:rFonts w:cstheme="minorHAnsi"/>
          <w:sz w:val="24"/>
          <w:szCs w:val="24"/>
          <w:lang w:val="en-GB"/>
        </w:rPr>
      </w:pPr>
      <w:r w:rsidRPr="002E29DD">
        <w:rPr>
          <w:rStyle w:val="lev"/>
          <w:rFonts w:cstheme="minorHAnsi"/>
          <w:sz w:val="24"/>
          <w:szCs w:val="24"/>
          <w:lang w:val="en-GB"/>
        </w:rPr>
        <w:t>Funding</w:t>
      </w:r>
      <w:r w:rsidRPr="002E29DD">
        <w:rPr>
          <w:rFonts w:cstheme="minorHAnsi"/>
          <w:sz w:val="24"/>
          <w:szCs w:val="24"/>
          <w:lang w:val="en-GB"/>
        </w:rPr>
        <w:t xml:space="preserve">: 3-year fully funded PhDs, starting </w:t>
      </w:r>
      <w:r w:rsidR="00D571B4">
        <w:rPr>
          <w:rFonts w:cstheme="minorHAnsi"/>
          <w:sz w:val="24"/>
          <w:szCs w:val="24"/>
          <w:lang w:val="en-GB"/>
        </w:rPr>
        <w:t>in autumn 2026</w:t>
      </w:r>
    </w:p>
    <w:p w14:paraId="74CD3DA1" w14:textId="58A3BA7E" w:rsidR="00A55BA9" w:rsidRPr="006D18D2" w:rsidRDefault="00A55BA9" w:rsidP="00A55BA9">
      <w:pPr>
        <w:pStyle w:val="Titre3"/>
        <w:rPr>
          <w:rFonts w:asciiTheme="minorHAnsi" w:hAnsiTheme="minorHAnsi" w:cstheme="minorHAnsi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 xml:space="preserve">How to 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A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pply</w:t>
      </w:r>
    </w:p>
    <w:p w14:paraId="00C247E6" w14:textId="77777777" w:rsidR="00A55BA9" w:rsidRPr="002E29DD" w:rsidRDefault="00A55BA9" w:rsidP="00A55BA9">
      <w:pPr>
        <w:pStyle w:val="NormalWeb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lang w:val="en-GB"/>
        </w:rPr>
        <w:t xml:space="preserve">Detailed information about the </w:t>
      </w:r>
      <w:r w:rsidRPr="002E29DD">
        <w:rPr>
          <w:rStyle w:val="lev"/>
          <w:rFonts w:asciiTheme="minorHAnsi" w:eastAsiaTheme="majorEastAsia" w:hAnsiTheme="minorHAnsi" w:cstheme="minorHAnsi"/>
          <w:lang w:val="en-GB"/>
        </w:rPr>
        <w:t>PhD Research Topics</w:t>
      </w:r>
      <w:r w:rsidRPr="002E29DD">
        <w:rPr>
          <w:rStyle w:val="lev"/>
          <w:rFonts w:asciiTheme="minorHAnsi" w:eastAsia="Arial" w:hAnsiTheme="minorHAnsi" w:cstheme="minorHAnsi"/>
          <w:lang w:val="en-GB"/>
        </w:rPr>
        <w:t xml:space="preserve"> and the conditions to apply: </w:t>
      </w:r>
      <w:hyperlink r:id="rId13" w:history="1">
        <w:r w:rsidRPr="002E29DD">
          <w:rPr>
            <w:rStyle w:val="Lienhypertexte"/>
            <w:rFonts w:asciiTheme="minorHAnsi" w:eastAsia="Arial" w:hAnsiTheme="minorHAnsi" w:cstheme="minorHAnsi"/>
            <w:lang w:val="en-GB"/>
          </w:rPr>
          <w:t xml:space="preserve">https://www.research.univ-unita.eu/en/choral-project.html </w:t>
        </w:r>
      </w:hyperlink>
    </w:p>
    <w:p w14:paraId="384CE027" w14:textId="77777777" w:rsidR="00A55BA9" w:rsidRPr="004403A1" w:rsidRDefault="00A55BA9" w:rsidP="004403A1">
      <w:pPr>
        <w:spacing w:after="0"/>
        <w:rPr>
          <w:sz w:val="24"/>
          <w:szCs w:val="24"/>
          <w:lang w:val="en-GB"/>
        </w:rPr>
      </w:pPr>
      <w:r w:rsidRPr="004403A1">
        <w:rPr>
          <w:sz w:val="24"/>
          <w:szCs w:val="24"/>
          <w:lang w:val="en-GB"/>
        </w:rPr>
        <w:t>Where to apply</w:t>
      </w:r>
    </w:p>
    <w:p w14:paraId="78400857" w14:textId="77777777" w:rsidR="00A55BA9" w:rsidRPr="004403A1" w:rsidRDefault="00000000" w:rsidP="00A55BA9">
      <w:pPr>
        <w:jc w:val="both"/>
        <w:rPr>
          <w:rFonts w:cstheme="minorHAnsi"/>
          <w:color w:val="2F5496" w:themeColor="accent1" w:themeShade="BF"/>
          <w:sz w:val="24"/>
          <w:szCs w:val="24"/>
          <w:lang w:val="en-GB"/>
        </w:rPr>
      </w:pPr>
      <w:hyperlink r:id="rId14" w:tgtFrame="_blank" w:history="1">
        <w:r w:rsidR="00A55BA9" w:rsidRPr="004403A1">
          <w:rPr>
            <w:rStyle w:val="Lienhypertexte"/>
            <w:rFonts w:cstheme="minorHAnsi"/>
            <w:color w:val="2F5496" w:themeColor="accent1" w:themeShade="BF"/>
            <w:sz w:val="24"/>
            <w:szCs w:val="24"/>
            <w:lang w:val="en-GB"/>
          </w:rPr>
          <w:t>https://aap.univ-pau.fr</w:t>
        </w:r>
      </w:hyperlink>
      <w:r w:rsidR="00A55BA9" w:rsidRPr="004403A1">
        <w:rPr>
          <w:rStyle w:val="Lienhypertexte"/>
          <w:rFonts w:cstheme="minorHAnsi"/>
          <w:color w:val="2F5496" w:themeColor="accent1" w:themeShade="BF"/>
          <w:sz w:val="24"/>
          <w:szCs w:val="24"/>
          <w:lang w:val="en-GB"/>
        </w:rPr>
        <w:t xml:space="preserve"> </w:t>
      </w:r>
    </w:p>
    <w:p w14:paraId="7BC7909D" w14:textId="77777777" w:rsidR="00E1587B" w:rsidRPr="008F30A7" w:rsidRDefault="007F3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F30A7">
        <w:rPr>
          <w:sz w:val="24"/>
          <w:szCs w:val="24"/>
          <w:lang w:val="en-GB"/>
        </w:rPr>
        <w:t xml:space="preserve">For more details, please contact the choral support office at </w:t>
      </w:r>
      <w:hyperlink r:id="rId15" w:tooltip="mailto:choral@univ-pau.fr" w:history="1">
        <w:r w:rsidRPr="008F30A7">
          <w:rPr>
            <w:rStyle w:val="Lienhypertexte"/>
            <w:sz w:val="24"/>
            <w:szCs w:val="24"/>
            <w:lang w:val="en-GB"/>
          </w:rPr>
          <w:t>choral@univ-pau.fr</w:t>
        </w:r>
      </w:hyperlink>
    </w:p>
    <w:p w14:paraId="3203D451" w14:textId="77777777" w:rsidR="00E1587B" w:rsidRDefault="00E158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57F4F5E0" w14:textId="77777777" w:rsidR="00E1587B" w:rsidRDefault="007F3D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Cs/>
          <w:i/>
          <w:color w:val="4472C4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707610C" wp14:editId="1122B5F2">
                <wp:extent cx="2255996" cy="473232"/>
                <wp:effectExtent l="0" t="0" r="0" b="0"/>
                <wp:docPr id="3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655621" name="Picture 1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255994" cy="473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77.64pt;height:37.26pt;mso-wrap-distance-left:0.00pt;mso-wrap-distance-top:0.00pt;mso-wrap-distance-right:0.00pt;mso-wrap-distance-bottom:0.00pt;rotation:0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130EDFE3" w14:textId="6D8A2EC9" w:rsidR="00E1587B" w:rsidRPr="004403A1" w:rsidRDefault="004403A1" w:rsidP="004403A1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lang w:val="en-GB" w:eastAsia="fr-FR"/>
        </w:rPr>
      </w:pPr>
      <w:r w:rsidRPr="004403A1">
        <w:rPr>
          <w:i/>
          <w:iCs/>
          <w:color w:val="2F5496" w:themeColor="accent1" w:themeShade="BF"/>
          <w:sz w:val="18"/>
          <w:szCs w:val="18"/>
          <w:lang w:val="en-GB"/>
        </w:rPr>
        <w:t>This project has received funding from the European Union’s Horizon Europe Research and Innovation programme under the Marie Skłodowska-Curie Actions (MSCA) Grant Agreement N° 101126643.</w:t>
      </w:r>
    </w:p>
    <w:sectPr w:rsidR="00E1587B" w:rsidRPr="004403A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E797" w14:textId="77777777" w:rsidR="000B181F" w:rsidRDefault="000B181F">
      <w:pPr>
        <w:spacing w:after="0" w:line="240" w:lineRule="auto"/>
      </w:pPr>
      <w:r>
        <w:separator/>
      </w:r>
    </w:p>
  </w:endnote>
  <w:endnote w:type="continuationSeparator" w:id="0">
    <w:p w14:paraId="4B036D78" w14:textId="77777777" w:rsidR="000B181F" w:rsidRDefault="000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733E" w14:textId="77777777" w:rsidR="000B181F" w:rsidRDefault="000B181F">
      <w:pPr>
        <w:spacing w:after="0" w:line="240" w:lineRule="auto"/>
      </w:pPr>
      <w:r>
        <w:separator/>
      </w:r>
    </w:p>
  </w:footnote>
  <w:footnote w:type="continuationSeparator" w:id="0">
    <w:p w14:paraId="6EF27A78" w14:textId="77777777" w:rsidR="000B181F" w:rsidRDefault="000B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29D"/>
    <w:multiLevelType w:val="multilevel"/>
    <w:tmpl w:val="A5D6AD9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0825"/>
    <w:multiLevelType w:val="multilevel"/>
    <w:tmpl w:val="31EEE6C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1B6E"/>
    <w:multiLevelType w:val="multilevel"/>
    <w:tmpl w:val="E8F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038E3"/>
    <w:multiLevelType w:val="multilevel"/>
    <w:tmpl w:val="48B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65992"/>
    <w:multiLevelType w:val="multilevel"/>
    <w:tmpl w:val="0528509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0B68"/>
    <w:multiLevelType w:val="multilevel"/>
    <w:tmpl w:val="723E3E5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852233">
    <w:abstractNumId w:val="1"/>
  </w:num>
  <w:num w:numId="2" w16cid:durableId="1657417615">
    <w:abstractNumId w:val="1"/>
  </w:num>
  <w:num w:numId="3" w16cid:durableId="377706857">
    <w:abstractNumId w:val="0"/>
  </w:num>
  <w:num w:numId="4" w16cid:durableId="1161895326">
    <w:abstractNumId w:val="5"/>
  </w:num>
  <w:num w:numId="5" w16cid:durableId="1606574833">
    <w:abstractNumId w:val="4"/>
  </w:num>
  <w:num w:numId="6" w16cid:durableId="374276779">
    <w:abstractNumId w:val="3"/>
  </w:num>
  <w:num w:numId="7" w16cid:durableId="90337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7B"/>
    <w:rsid w:val="00002B78"/>
    <w:rsid w:val="000B181F"/>
    <w:rsid w:val="002228A7"/>
    <w:rsid w:val="004403A1"/>
    <w:rsid w:val="00540BA8"/>
    <w:rsid w:val="00636B35"/>
    <w:rsid w:val="007F3DBA"/>
    <w:rsid w:val="008F30A7"/>
    <w:rsid w:val="009D5CB2"/>
    <w:rsid w:val="00A51F76"/>
    <w:rsid w:val="00A53521"/>
    <w:rsid w:val="00A55BA9"/>
    <w:rsid w:val="00D571B4"/>
    <w:rsid w:val="00D857D5"/>
    <w:rsid w:val="00E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9D18"/>
  <w15:docId w15:val="{4C978603-444B-4719-99CE-5A553B53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hgkelc">
    <w:name w:val="hgkelc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font">
    <w:name w:val="efont"/>
    <w:basedOn w:val="Policepardfau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ocdata">
    <w:name w:val="docdata"/>
    <w:basedOn w:val="Policepardfaut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basedOn w:val="Policepardfaut"/>
    <w:uiPriority w:val="22"/>
    <w:qFormat/>
    <w:rsid w:val="00A55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research.univ-unita.eu/en/choral-project.htm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-unita.eu/Sites/UNITA/e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yperlink" Target="mailto:choral@univ-pau.fr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https://aap.univ-pa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7657-F67D-42D0-91AD-78A121D3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 THIBAUT</dc:creator>
  <cp:keywords/>
  <dc:description/>
  <cp:lastModifiedBy>Marie DAVIET</cp:lastModifiedBy>
  <cp:revision>5</cp:revision>
  <dcterms:created xsi:type="dcterms:W3CDTF">2025-11-17T09:32:00Z</dcterms:created>
  <dcterms:modified xsi:type="dcterms:W3CDTF">2025-11-17T09:33:00Z</dcterms:modified>
</cp:coreProperties>
</file>